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095E" w14:textId="77777777" w:rsidR="008F6C36" w:rsidRPr="008D7201" w:rsidRDefault="008F6C36" w:rsidP="008F6C36">
      <w:pPr>
        <w:pStyle w:val="Pielikums"/>
      </w:pPr>
      <w:r w:rsidRPr="008D7201">
        <w:t xml:space="preserve">1.pielikums </w:t>
      </w:r>
    </w:p>
    <w:p w14:paraId="0877555C" w14:textId="4F995969" w:rsidR="008F6C36" w:rsidRPr="008D7201" w:rsidRDefault="008F6C36" w:rsidP="008F6C36">
      <w:pPr>
        <w:jc w:val="right"/>
      </w:pPr>
      <w:r w:rsidRPr="008D7201">
        <w:t>Iepirkuma</w:t>
      </w:r>
      <w:r w:rsidR="00871B3B">
        <w:t xml:space="preserve">m </w:t>
      </w:r>
      <w:r w:rsidRPr="008D7201">
        <w:t xml:space="preserve"> </w:t>
      </w:r>
      <w:r w:rsidR="00871B3B" w:rsidRPr="007E02FE">
        <w:rPr>
          <w:color w:val="000000"/>
        </w:rPr>
        <w:t>DVI /ZI/2021/</w:t>
      </w:r>
      <w:r w:rsidR="00D6379D" w:rsidRPr="007E02FE">
        <w:rPr>
          <w:color w:val="000000"/>
        </w:rPr>
        <w:t>0</w:t>
      </w:r>
      <w:r w:rsidR="00D6379D">
        <w:rPr>
          <w:color w:val="000000"/>
        </w:rPr>
        <w:t>9</w:t>
      </w:r>
    </w:p>
    <w:p w14:paraId="1AF5FD15" w14:textId="7209FBB5" w:rsidR="00FF6386" w:rsidRPr="00FF6386" w:rsidRDefault="00FF6386" w:rsidP="00FF6386">
      <w:pPr>
        <w:widowControl w:val="0"/>
        <w:suppressAutoHyphens/>
        <w:jc w:val="right"/>
        <w:rPr>
          <w:rFonts w:eastAsia="Lucida Sans Unicode"/>
          <w:bCs/>
        </w:rPr>
      </w:pPr>
      <w:r>
        <w:rPr>
          <w:rFonts w:eastAsia="Lucida Sans Unicode"/>
          <w:bCs/>
        </w:rPr>
        <w:t>“</w:t>
      </w:r>
      <w:r w:rsidR="00B85A24" w:rsidRPr="007E02FE">
        <w:rPr>
          <w:rFonts w:eastAsia="Lucida Sans Unicode"/>
          <w:bCs/>
        </w:rPr>
        <w:t xml:space="preserve">IKT sistēmu </w:t>
      </w:r>
      <w:r w:rsidR="00B85A24">
        <w:rPr>
          <w:rFonts w:eastAsia="Lucida Sans Unicode"/>
          <w:bCs/>
        </w:rPr>
        <w:t xml:space="preserve">lietpratēja </w:t>
      </w:r>
      <w:r w:rsidR="00B85A24" w:rsidRPr="007E02FE">
        <w:rPr>
          <w:rFonts w:eastAsia="Lucida Sans Unicode"/>
          <w:bCs/>
        </w:rPr>
        <w:t>konsultāciju</w:t>
      </w:r>
      <w:r w:rsidR="00B85A24">
        <w:rPr>
          <w:rFonts w:eastAsia="Lucida Sans Unicode"/>
          <w:bCs/>
        </w:rPr>
        <w:t>,</w:t>
      </w:r>
      <w:r w:rsidR="00B85A24" w:rsidRPr="007E02FE">
        <w:rPr>
          <w:rFonts w:eastAsia="Lucida Sans Unicode"/>
          <w:bCs/>
        </w:rPr>
        <w:t xml:space="preserve"> atzinumu sniegšan</w:t>
      </w:r>
      <w:r w:rsidR="00B85A24">
        <w:rPr>
          <w:rFonts w:eastAsia="Lucida Sans Unicode"/>
          <w:bCs/>
        </w:rPr>
        <w:t>a un dalība pārbaudēs</w:t>
      </w:r>
      <w:r w:rsidRPr="00FF6386">
        <w:rPr>
          <w:rFonts w:eastAsia="Lucida Sans Unicode"/>
          <w:bCs/>
        </w:rPr>
        <w:t xml:space="preserve"> </w:t>
      </w:r>
    </w:p>
    <w:p w14:paraId="69FAC733" w14:textId="77777777" w:rsidR="00FF6386" w:rsidRDefault="00FF6386" w:rsidP="00FF6386">
      <w:pPr>
        <w:widowControl w:val="0"/>
        <w:suppressAutoHyphens/>
        <w:jc w:val="right"/>
        <w:rPr>
          <w:rFonts w:eastAsia="Lucida Sans Unicode"/>
          <w:b/>
          <w:sz w:val="28"/>
          <w:szCs w:val="28"/>
        </w:rPr>
      </w:pPr>
      <w:r w:rsidRPr="00FF6386">
        <w:rPr>
          <w:rFonts w:eastAsia="Lucida Sans Unicode"/>
          <w:bCs/>
        </w:rPr>
        <w:t>Datu valsts inspekcijas vajadzībām</w:t>
      </w:r>
      <w:r>
        <w:rPr>
          <w:rFonts w:eastAsia="Lucida Sans Unicode"/>
          <w:bCs/>
        </w:rPr>
        <w:t>”</w:t>
      </w:r>
    </w:p>
    <w:p w14:paraId="0E248129" w14:textId="77777777" w:rsidR="008F6C36" w:rsidRPr="003E44B6" w:rsidRDefault="008F6C36" w:rsidP="008F6C36">
      <w:pPr>
        <w:jc w:val="right"/>
      </w:pPr>
    </w:p>
    <w:p w14:paraId="36045418" w14:textId="77777777" w:rsidR="00FF6386" w:rsidRDefault="00FF6386" w:rsidP="008F6C36">
      <w:pPr>
        <w:jc w:val="center"/>
      </w:pPr>
    </w:p>
    <w:p w14:paraId="297BAE07" w14:textId="50D5D2C9" w:rsidR="008F6C36" w:rsidRPr="006F7FB3" w:rsidRDefault="008F6C36" w:rsidP="008F6C36">
      <w:pPr>
        <w:jc w:val="center"/>
        <w:rPr>
          <w:b/>
          <w:bCs/>
        </w:rPr>
      </w:pPr>
      <w:r w:rsidRPr="006F7FB3">
        <w:rPr>
          <w:b/>
          <w:bCs/>
        </w:rPr>
        <w:t>TEHNISKĀ SPECIFIKĀCIJA</w:t>
      </w:r>
    </w:p>
    <w:p w14:paraId="08D01BDC" w14:textId="77777777" w:rsidR="008F6C36" w:rsidRPr="008D7201" w:rsidRDefault="008F6C36" w:rsidP="008F6C36">
      <w:pPr>
        <w:jc w:val="center"/>
      </w:pPr>
    </w:p>
    <w:p w14:paraId="535293C2" w14:textId="17AF7F58" w:rsidR="00FF6386" w:rsidRPr="00FF6386" w:rsidRDefault="008F6C36" w:rsidP="00FF6386">
      <w:pPr>
        <w:widowControl w:val="0"/>
        <w:suppressAutoHyphens/>
        <w:jc w:val="center"/>
        <w:rPr>
          <w:rFonts w:eastAsia="Lucida Sans Unicode"/>
          <w:bCs/>
        </w:rPr>
      </w:pPr>
      <w:r w:rsidRPr="008D7201">
        <w:t xml:space="preserve">Iepirkumam </w:t>
      </w:r>
      <w:r w:rsidR="00FF6386">
        <w:rPr>
          <w:rFonts w:eastAsia="Lucida Sans Unicode"/>
          <w:bCs/>
        </w:rPr>
        <w:t>“</w:t>
      </w:r>
      <w:r w:rsidR="00B85A24" w:rsidRPr="007E02FE">
        <w:rPr>
          <w:rFonts w:eastAsia="Lucida Sans Unicode"/>
          <w:bCs/>
        </w:rPr>
        <w:t xml:space="preserve">IKT sistēmu </w:t>
      </w:r>
      <w:r w:rsidR="00B85A24">
        <w:rPr>
          <w:rFonts w:eastAsia="Lucida Sans Unicode"/>
          <w:bCs/>
        </w:rPr>
        <w:t xml:space="preserve">lietpratēja </w:t>
      </w:r>
      <w:r w:rsidR="00B85A24" w:rsidRPr="007E02FE">
        <w:rPr>
          <w:rFonts w:eastAsia="Lucida Sans Unicode"/>
          <w:bCs/>
        </w:rPr>
        <w:t>konsultāciju</w:t>
      </w:r>
      <w:r w:rsidR="00B85A24">
        <w:rPr>
          <w:rFonts w:eastAsia="Lucida Sans Unicode"/>
          <w:bCs/>
        </w:rPr>
        <w:t>,</w:t>
      </w:r>
      <w:r w:rsidR="00B85A24" w:rsidRPr="007E02FE">
        <w:rPr>
          <w:rFonts w:eastAsia="Lucida Sans Unicode"/>
          <w:bCs/>
        </w:rPr>
        <w:t xml:space="preserve"> atzinumu sniegšan</w:t>
      </w:r>
      <w:r w:rsidR="00B85A24">
        <w:rPr>
          <w:rFonts w:eastAsia="Lucida Sans Unicode"/>
          <w:bCs/>
        </w:rPr>
        <w:t>a un dalība pārbaudēs</w:t>
      </w:r>
    </w:p>
    <w:p w14:paraId="21FB6A52" w14:textId="6CCF1575" w:rsidR="00FF6386" w:rsidRDefault="00FF6386" w:rsidP="00FF6386">
      <w:pPr>
        <w:widowControl w:val="0"/>
        <w:suppressAutoHyphens/>
        <w:jc w:val="center"/>
        <w:rPr>
          <w:rFonts w:eastAsia="Lucida Sans Unicode"/>
          <w:b/>
          <w:sz w:val="28"/>
          <w:szCs w:val="28"/>
        </w:rPr>
      </w:pPr>
      <w:r w:rsidRPr="00FF6386">
        <w:rPr>
          <w:rFonts w:eastAsia="Lucida Sans Unicode"/>
          <w:bCs/>
        </w:rPr>
        <w:t>Datu valsts inspekcijas vajadzībām</w:t>
      </w:r>
      <w:r>
        <w:rPr>
          <w:rFonts w:eastAsia="Lucida Sans Unicode"/>
          <w:bCs/>
        </w:rPr>
        <w:t>”</w:t>
      </w:r>
    </w:p>
    <w:p w14:paraId="79604A95" w14:textId="452A9465" w:rsidR="008F6C36" w:rsidRPr="003E44B6" w:rsidRDefault="008F6C36" w:rsidP="00FF6386">
      <w:pPr>
        <w:jc w:val="center"/>
      </w:pPr>
    </w:p>
    <w:p w14:paraId="6E16A4B2" w14:textId="77777777" w:rsidR="00FF6386" w:rsidRDefault="00FF6386" w:rsidP="008F6C36">
      <w:pPr>
        <w:jc w:val="center"/>
        <w:rPr>
          <w:b/>
        </w:rPr>
      </w:pPr>
    </w:p>
    <w:p w14:paraId="500A826B" w14:textId="77777777" w:rsidR="00301A2D" w:rsidRDefault="008F6C36" w:rsidP="00301A2D">
      <w:pPr>
        <w:pStyle w:val="Sarakstarindkopa"/>
        <w:numPr>
          <w:ilvl w:val="3"/>
          <w:numId w:val="3"/>
        </w:numPr>
        <w:tabs>
          <w:tab w:val="clear" w:pos="2880"/>
        </w:tabs>
        <w:spacing w:line="360" w:lineRule="auto"/>
        <w:ind w:left="284" w:hanging="284"/>
        <w:rPr>
          <w:b/>
        </w:rPr>
      </w:pPr>
      <w:r w:rsidRPr="008D7201">
        <w:rPr>
          <w:b/>
        </w:rPr>
        <w:t xml:space="preserve">Vispārīga informācija </w:t>
      </w:r>
    </w:p>
    <w:p w14:paraId="526BD592" w14:textId="77777777" w:rsidR="00F0213A" w:rsidRDefault="00FF6386" w:rsidP="00E72F30">
      <w:pPr>
        <w:pStyle w:val="Sarakstarindkopa"/>
        <w:ind w:left="0"/>
        <w:jc w:val="both"/>
      </w:pPr>
      <w:r w:rsidRPr="00FF6386">
        <w:t>Pasūtītājs uzdod un Izpildītājs ar saviem resursiem apņemas sniegt</w:t>
      </w:r>
      <w:r w:rsidR="00F0213A">
        <w:t>:</w:t>
      </w:r>
    </w:p>
    <w:p w14:paraId="2BBC73D8" w14:textId="29AED7AD" w:rsidR="00FF6386" w:rsidRPr="00301A2D" w:rsidRDefault="00F0213A" w:rsidP="00E72F30">
      <w:pPr>
        <w:pStyle w:val="Sarakstarindkopa"/>
        <w:ind w:left="0"/>
        <w:jc w:val="both"/>
        <w:rPr>
          <w:rFonts w:eastAsiaTheme="minorHAnsi"/>
          <w:szCs w:val="22"/>
        </w:rPr>
      </w:pPr>
      <w:r>
        <w:t>1.</w:t>
      </w:r>
      <w:r w:rsidR="00CE0AA2">
        <w:t>1.</w:t>
      </w:r>
      <w:r>
        <w:t xml:space="preserve"> K</w:t>
      </w:r>
      <w:r w:rsidR="00FF6386" w:rsidRPr="00FF6386">
        <w:t>onsultācijas, piedalīties Pasūtītāja organizētajās pārbaudēs, sniegt lietpratēja atzinumu atbilstoši Pasūtītāja pieprasījumam informācijas un komunikācijas tehnoloģiju (turpmāk – IKT) jomā (turpmāk – Pakalpojums).</w:t>
      </w:r>
    </w:p>
    <w:p w14:paraId="226CD713" w14:textId="588613CE" w:rsidR="003A2635" w:rsidRDefault="00FF6386" w:rsidP="003A2635">
      <w:pPr>
        <w:jc w:val="both"/>
      </w:pPr>
      <w:r w:rsidRPr="003A2635">
        <w:t>Pakalpojums ietver:</w:t>
      </w:r>
    </w:p>
    <w:p w14:paraId="130E126B" w14:textId="3EE85C49" w:rsidR="003A2635" w:rsidRDefault="00301A2D" w:rsidP="00301A2D">
      <w:pPr>
        <w:jc w:val="both"/>
      </w:pPr>
      <w:r>
        <w:tab/>
        <w:t>1.1.</w:t>
      </w:r>
      <w:r w:rsidR="00CE0AA2">
        <w:t>1.</w:t>
      </w:r>
      <w:r>
        <w:t xml:space="preserve"> </w:t>
      </w:r>
      <w:r w:rsidR="00FF6386">
        <w:t xml:space="preserve">konsultācijas </w:t>
      </w:r>
      <w:r w:rsidR="00E72F30">
        <w:t>-</w:t>
      </w:r>
      <w:r w:rsidR="00FF6386">
        <w:t xml:space="preserve"> Izpildītāja kā </w:t>
      </w:r>
      <w:r w:rsidR="00FF6386" w:rsidRPr="00AF46BB">
        <w:t>speciālist</w:t>
      </w:r>
      <w:r w:rsidR="00FF6386">
        <w:t>a</w:t>
      </w:r>
      <w:r w:rsidR="00FF6386" w:rsidRPr="00AF46BB">
        <w:t xml:space="preserve"> </w:t>
      </w:r>
      <w:r w:rsidR="00FF6386">
        <w:t>IKT jomā p</w:t>
      </w:r>
      <w:r w:rsidR="00FF6386" w:rsidRPr="00AF46BB">
        <w:t>adom</w:t>
      </w:r>
      <w:r w:rsidR="00FF6386">
        <w:t>a un/vai</w:t>
      </w:r>
      <w:r w:rsidR="00FF6386" w:rsidRPr="00AF46BB">
        <w:t xml:space="preserve"> skaidrojum</w:t>
      </w:r>
      <w:r w:rsidR="00FF6386">
        <w:t xml:space="preserve">a </w:t>
      </w:r>
      <w:r w:rsidR="007D2B20">
        <w:tab/>
      </w:r>
      <w:r w:rsidR="00FF6386">
        <w:t>sniegšan</w:t>
      </w:r>
      <w:r w:rsidR="000B2CF5">
        <w:t>u</w:t>
      </w:r>
      <w:r w:rsidR="00FF6386">
        <w:t xml:space="preserve"> Pasūtītājam;</w:t>
      </w:r>
    </w:p>
    <w:p w14:paraId="2628C02B" w14:textId="6EBB77B1" w:rsidR="00FF6386" w:rsidRDefault="00301A2D" w:rsidP="00301A2D">
      <w:pPr>
        <w:jc w:val="both"/>
      </w:pPr>
      <w:r>
        <w:tab/>
        <w:t>1.</w:t>
      </w:r>
      <w:r w:rsidR="00CE0AA2">
        <w:t>1.</w:t>
      </w:r>
      <w:r>
        <w:t xml:space="preserve">2. </w:t>
      </w:r>
      <w:r w:rsidR="00FF6386" w:rsidRPr="00A614A4">
        <w:t>piedalīšan</w:t>
      </w:r>
      <w:r>
        <w:t>o</w:t>
      </w:r>
      <w:r w:rsidR="00FF6386" w:rsidRPr="00A614A4">
        <w:t>s Pasūtītāja organizētajās pārbaudēs nozīmē</w:t>
      </w:r>
      <w:r>
        <w:t>jot</w:t>
      </w:r>
      <w:r w:rsidR="00FF6386" w:rsidRPr="00A614A4">
        <w:t xml:space="preserve"> Izpildītāja pārstāvja </w:t>
      </w:r>
      <w:r w:rsidR="007D2B20">
        <w:tab/>
      </w:r>
      <w:r w:rsidR="00FF6386" w:rsidRPr="00A614A4">
        <w:t xml:space="preserve">līdzdalību pārbaudes veikšanā, nodrošinot nepieciešamo atbalstu savas </w:t>
      </w:r>
      <w:r w:rsidR="00992CFB">
        <w:tab/>
      </w:r>
      <w:r w:rsidR="00FF6386" w:rsidRPr="00A614A4">
        <w:t>kompetences ietvaros;</w:t>
      </w:r>
    </w:p>
    <w:p w14:paraId="35F27206" w14:textId="4E4A1DD5" w:rsidR="00230D7B" w:rsidRDefault="00301A2D" w:rsidP="00301A2D">
      <w:pPr>
        <w:jc w:val="both"/>
      </w:pPr>
      <w:r>
        <w:tab/>
        <w:t>1.</w:t>
      </w:r>
      <w:r w:rsidR="00CE0AA2">
        <w:t>1.</w:t>
      </w:r>
      <w:r>
        <w:t xml:space="preserve">3. </w:t>
      </w:r>
      <w:r w:rsidR="00FF6386" w:rsidRPr="00A614A4">
        <w:t>lietpratēja atzinum</w:t>
      </w:r>
      <w:r w:rsidR="00E72F30">
        <w:t>s -</w:t>
      </w:r>
      <w:r w:rsidR="00FF6386" w:rsidRPr="00A614A4">
        <w:t xml:space="preserve"> Izpildītāja kā lietpratēja IKT jomā atzinuma par Pasūtītāja </w:t>
      </w:r>
      <w:r w:rsidR="007D2B20">
        <w:tab/>
      </w:r>
      <w:r w:rsidR="00FF6386" w:rsidRPr="00A614A4">
        <w:t>uzdotajiem jautājumiem sniegšanu</w:t>
      </w:r>
      <w:r w:rsidR="006F2FD1">
        <w:t>;</w:t>
      </w:r>
      <w:r w:rsidR="00FF6386" w:rsidRPr="00A614A4">
        <w:t xml:space="preserve"> </w:t>
      </w:r>
    </w:p>
    <w:p w14:paraId="5E7131C0" w14:textId="37B183AB" w:rsidR="00230D7B" w:rsidRDefault="00230D7B" w:rsidP="00301A2D">
      <w:pPr>
        <w:jc w:val="both"/>
      </w:pPr>
      <w:r>
        <w:tab/>
        <w:t>1.</w:t>
      </w:r>
      <w:r w:rsidR="00CE0AA2">
        <w:t>1.</w:t>
      </w:r>
      <w:r>
        <w:t xml:space="preserve">4. </w:t>
      </w:r>
      <w:r w:rsidR="006F2FD1">
        <w:t>WEB tīmekļa</w:t>
      </w:r>
      <w:r w:rsidR="006F2FD1" w:rsidRPr="00230D7B">
        <w:t xml:space="preserve"> </w:t>
      </w:r>
      <w:r w:rsidRPr="00230D7B">
        <w:t>protokolu un to darbības konceptu</w:t>
      </w:r>
      <w:r w:rsidR="00640215">
        <w:t xml:space="preserve"> (TCP/IP, HTTP, HTTPS/FTP, </w:t>
      </w:r>
      <w:r w:rsidR="00640215">
        <w:tab/>
        <w:t>IRC, DNS)</w:t>
      </w:r>
      <w:r w:rsidRPr="00230D7B">
        <w:t xml:space="preserve">  analīzi</w:t>
      </w:r>
      <w:r>
        <w:t>;</w:t>
      </w:r>
    </w:p>
    <w:p w14:paraId="476E9DFC" w14:textId="6DFD58D6" w:rsidR="00230D7B" w:rsidRDefault="00230D7B" w:rsidP="00301A2D">
      <w:pPr>
        <w:jc w:val="both"/>
      </w:pPr>
      <w:r>
        <w:tab/>
        <w:t>1.</w:t>
      </w:r>
      <w:r w:rsidR="00CE0AA2">
        <w:t>1.</w:t>
      </w:r>
      <w:r>
        <w:t xml:space="preserve">5. </w:t>
      </w:r>
      <w:r w:rsidRPr="00230D7B">
        <w:t>Mobilo aplikāciju (</w:t>
      </w:r>
      <w:proofErr w:type="spellStart"/>
      <w:r w:rsidRPr="00230D7B">
        <w:t>Android</w:t>
      </w:r>
      <w:proofErr w:type="spellEnd"/>
      <w:r w:rsidRPr="00230D7B">
        <w:t xml:space="preserve"> un </w:t>
      </w:r>
      <w:proofErr w:type="spellStart"/>
      <w:r w:rsidRPr="00230D7B">
        <w:t>Apple</w:t>
      </w:r>
      <w:proofErr w:type="spellEnd"/>
      <w:r w:rsidRPr="00230D7B">
        <w:t xml:space="preserve"> </w:t>
      </w:r>
      <w:proofErr w:type="spellStart"/>
      <w:r w:rsidRPr="00230D7B">
        <w:t>iOS</w:t>
      </w:r>
      <w:proofErr w:type="spellEnd"/>
      <w:r w:rsidRPr="00230D7B">
        <w:t xml:space="preserve">) un lietojumprogrammu darbības </w:t>
      </w:r>
      <w:r w:rsidR="00992CFB">
        <w:tab/>
      </w:r>
      <w:r w:rsidRPr="00230D7B">
        <w:t xml:space="preserve">tehnisko aspektu analīzi (datu iegūšana, datu apstrādes drošība, nosūtīšanu </w:t>
      </w:r>
      <w:r w:rsidR="00992CFB">
        <w:tab/>
      </w:r>
      <w:r w:rsidRPr="00230D7B">
        <w:t>glabāšana un c.).</w:t>
      </w:r>
    </w:p>
    <w:p w14:paraId="263EC6C4" w14:textId="515C1C40" w:rsidR="008753BF" w:rsidRDefault="008753BF" w:rsidP="008753BF">
      <w:pPr>
        <w:jc w:val="both"/>
        <w:rPr>
          <w:bCs/>
        </w:rPr>
      </w:pPr>
      <w:r>
        <w:tab/>
        <w:t xml:space="preserve">1.1.6. </w:t>
      </w:r>
      <w:r w:rsidRPr="00FA72CB">
        <w:rPr>
          <w:rFonts w:eastAsiaTheme="minorHAnsi"/>
          <w:color w:val="000000"/>
          <w:szCs w:val="22"/>
        </w:rPr>
        <w:t>Informācijas sistēmu, un to komponenšu (operētājsistēmas, datubā</w:t>
      </w:r>
      <w:r>
        <w:rPr>
          <w:rFonts w:eastAsiaTheme="minorHAnsi"/>
          <w:color w:val="000000"/>
          <w:szCs w:val="22"/>
        </w:rPr>
        <w:t>ž</w:t>
      </w:r>
      <w:r w:rsidRPr="00FA72CB">
        <w:rPr>
          <w:rFonts w:eastAsiaTheme="minorHAnsi"/>
          <w:color w:val="000000"/>
          <w:szCs w:val="22"/>
        </w:rPr>
        <w:t xml:space="preserve">u vadības </w:t>
      </w:r>
      <w:r>
        <w:rPr>
          <w:rFonts w:eastAsiaTheme="minorHAnsi"/>
          <w:color w:val="000000"/>
          <w:szCs w:val="22"/>
        </w:rPr>
        <w:tab/>
      </w:r>
      <w:r w:rsidRPr="00FA72CB">
        <w:rPr>
          <w:rFonts w:eastAsiaTheme="minorHAnsi"/>
          <w:color w:val="000000"/>
          <w:szCs w:val="22"/>
        </w:rPr>
        <w:t>sistēmas, serveru datu pārraides tīkls) drošības kontroļu novērtēšan</w:t>
      </w:r>
      <w:r>
        <w:rPr>
          <w:rFonts w:eastAsiaTheme="minorHAnsi"/>
          <w:color w:val="000000"/>
          <w:szCs w:val="22"/>
        </w:rPr>
        <w:t>a;</w:t>
      </w:r>
    </w:p>
    <w:p w14:paraId="2B460946" w14:textId="78AD1B83" w:rsidR="008753BF" w:rsidRDefault="008753BF" w:rsidP="00301A2D">
      <w:pPr>
        <w:jc w:val="both"/>
        <w:rPr>
          <w:rFonts w:eastAsiaTheme="minorHAnsi"/>
          <w:color w:val="000000"/>
          <w:szCs w:val="22"/>
        </w:rPr>
      </w:pPr>
      <w:r>
        <w:tab/>
        <w:t xml:space="preserve">1.1.7. </w:t>
      </w:r>
      <w:r>
        <w:rPr>
          <w:rFonts w:eastAsiaTheme="minorHAnsi"/>
          <w:color w:val="000000"/>
          <w:szCs w:val="22"/>
        </w:rPr>
        <w:t>A</w:t>
      </w:r>
      <w:r w:rsidRPr="00FA72CB">
        <w:rPr>
          <w:rFonts w:eastAsiaTheme="minorHAnsi"/>
          <w:color w:val="000000"/>
          <w:szCs w:val="22"/>
        </w:rPr>
        <w:t xml:space="preserve">tzinumu </w:t>
      </w:r>
      <w:r>
        <w:rPr>
          <w:rFonts w:eastAsiaTheme="minorHAnsi"/>
          <w:color w:val="000000"/>
          <w:szCs w:val="22"/>
        </w:rPr>
        <w:t xml:space="preserve">sniegšana </w:t>
      </w:r>
      <w:r w:rsidRPr="00FA72CB">
        <w:rPr>
          <w:rFonts w:eastAsiaTheme="minorHAnsi"/>
          <w:color w:val="000000"/>
          <w:szCs w:val="22"/>
        </w:rPr>
        <w:t xml:space="preserve">par izmantoto tehnoloģisko risinājumu atbilstību normatīvo </w:t>
      </w:r>
      <w:r>
        <w:rPr>
          <w:rFonts w:eastAsiaTheme="minorHAnsi"/>
          <w:color w:val="000000"/>
          <w:szCs w:val="22"/>
        </w:rPr>
        <w:tab/>
      </w:r>
      <w:r w:rsidRPr="00FA72CB">
        <w:rPr>
          <w:rFonts w:eastAsiaTheme="minorHAnsi"/>
          <w:color w:val="000000"/>
          <w:szCs w:val="22"/>
        </w:rPr>
        <w:t>aktu prasībām, starptautisko drošības standartu prasībām</w:t>
      </w:r>
      <w:r>
        <w:rPr>
          <w:rFonts w:eastAsiaTheme="minorHAnsi"/>
          <w:color w:val="000000"/>
          <w:szCs w:val="22"/>
        </w:rPr>
        <w:t>;</w:t>
      </w:r>
    </w:p>
    <w:p w14:paraId="4BE737F2" w14:textId="4A12617B" w:rsidR="008753BF" w:rsidRDefault="008753BF" w:rsidP="008753BF">
      <w:pPr>
        <w:jc w:val="both"/>
        <w:rPr>
          <w:rFonts w:eastAsiaTheme="minorHAnsi"/>
          <w:color w:val="000000"/>
          <w:szCs w:val="22"/>
        </w:rPr>
      </w:pPr>
      <w:r>
        <w:rPr>
          <w:rFonts w:eastAsiaTheme="minorHAnsi"/>
          <w:color w:val="000000"/>
          <w:szCs w:val="22"/>
        </w:rPr>
        <w:tab/>
        <w:t xml:space="preserve">1.1.8. </w:t>
      </w:r>
      <w:r w:rsidRPr="00FA72CB">
        <w:rPr>
          <w:rFonts w:eastAsiaTheme="minorHAnsi"/>
          <w:color w:val="000000"/>
          <w:szCs w:val="22"/>
        </w:rPr>
        <w:t>Atzinum</w:t>
      </w:r>
      <w:r>
        <w:rPr>
          <w:rFonts w:eastAsiaTheme="minorHAnsi"/>
          <w:color w:val="000000"/>
          <w:szCs w:val="22"/>
        </w:rPr>
        <w:t xml:space="preserve">u sniegšana par </w:t>
      </w:r>
      <w:r w:rsidRPr="00FA72CB">
        <w:rPr>
          <w:rFonts w:eastAsiaTheme="minorHAnsi"/>
          <w:color w:val="000000"/>
          <w:szCs w:val="22"/>
        </w:rPr>
        <w:t xml:space="preserve"> informācijas sistēmu un to komponenšu esošās drošības </w:t>
      </w:r>
      <w:r>
        <w:rPr>
          <w:rFonts w:eastAsiaTheme="minorHAnsi"/>
          <w:color w:val="000000"/>
          <w:szCs w:val="22"/>
        </w:rPr>
        <w:tab/>
      </w:r>
      <w:r w:rsidRPr="00FA72CB">
        <w:rPr>
          <w:rFonts w:eastAsiaTheme="minorHAnsi"/>
          <w:color w:val="000000"/>
          <w:szCs w:val="22"/>
        </w:rPr>
        <w:t>kontroles,</w:t>
      </w:r>
      <w:r>
        <w:rPr>
          <w:rFonts w:eastAsiaTheme="minorHAnsi"/>
          <w:color w:val="000000"/>
          <w:szCs w:val="22"/>
        </w:rPr>
        <w:t xml:space="preserve"> </w:t>
      </w:r>
      <w:r w:rsidRPr="00FA72CB">
        <w:rPr>
          <w:rFonts w:eastAsiaTheme="minorHAnsi"/>
          <w:color w:val="000000"/>
          <w:szCs w:val="22"/>
        </w:rPr>
        <w:t>kā arī identificētā</w:t>
      </w:r>
      <w:r>
        <w:rPr>
          <w:rFonts w:eastAsiaTheme="minorHAnsi"/>
          <w:color w:val="000000"/>
          <w:szCs w:val="22"/>
        </w:rPr>
        <w:t>m</w:t>
      </w:r>
      <w:r w:rsidRPr="00FA72CB">
        <w:rPr>
          <w:rFonts w:eastAsiaTheme="minorHAnsi"/>
          <w:color w:val="000000"/>
          <w:szCs w:val="22"/>
        </w:rPr>
        <w:t xml:space="preserve"> nepilnīb</w:t>
      </w:r>
      <w:r>
        <w:rPr>
          <w:rFonts w:eastAsiaTheme="minorHAnsi"/>
          <w:color w:val="000000"/>
          <w:szCs w:val="22"/>
        </w:rPr>
        <w:t>ām</w:t>
      </w:r>
      <w:r w:rsidRPr="00FA72CB">
        <w:rPr>
          <w:rFonts w:eastAsiaTheme="minorHAnsi"/>
          <w:color w:val="000000"/>
          <w:szCs w:val="22"/>
        </w:rPr>
        <w:t>, iespējamie</w:t>
      </w:r>
      <w:r>
        <w:rPr>
          <w:rFonts w:eastAsiaTheme="minorHAnsi"/>
          <w:color w:val="000000"/>
          <w:szCs w:val="22"/>
        </w:rPr>
        <w:t>m</w:t>
      </w:r>
      <w:r w:rsidRPr="00FA72CB">
        <w:rPr>
          <w:rFonts w:eastAsiaTheme="minorHAnsi"/>
          <w:color w:val="000000"/>
          <w:szCs w:val="22"/>
        </w:rPr>
        <w:t xml:space="preserve"> draud</w:t>
      </w:r>
      <w:r>
        <w:rPr>
          <w:rFonts w:eastAsiaTheme="minorHAnsi"/>
          <w:color w:val="000000"/>
          <w:szCs w:val="22"/>
        </w:rPr>
        <w:t xml:space="preserve">iem </w:t>
      </w:r>
      <w:r w:rsidRPr="00FA72CB">
        <w:rPr>
          <w:rFonts w:eastAsiaTheme="minorHAnsi"/>
          <w:color w:val="000000"/>
          <w:szCs w:val="22"/>
        </w:rPr>
        <w:t xml:space="preserve">nepilnības </w:t>
      </w:r>
      <w:r>
        <w:rPr>
          <w:rFonts w:eastAsiaTheme="minorHAnsi"/>
          <w:color w:val="000000"/>
          <w:szCs w:val="22"/>
        </w:rPr>
        <w:tab/>
      </w:r>
      <w:r w:rsidRPr="00FA72CB">
        <w:rPr>
          <w:rFonts w:eastAsiaTheme="minorHAnsi"/>
          <w:color w:val="000000"/>
          <w:szCs w:val="22"/>
        </w:rPr>
        <w:t xml:space="preserve">nenovēršanas </w:t>
      </w:r>
      <w:r>
        <w:rPr>
          <w:rFonts w:eastAsiaTheme="minorHAnsi"/>
          <w:color w:val="000000"/>
          <w:szCs w:val="22"/>
        </w:rPr>
        <w:tab/>
      </w:r>
      <w:r w:rsidRPr="00FA72CB">
        <w:rPr>
          <w:rFonts w:eastAsiaTheme="minorHAnsi"/>
          <w:color w:val="000000"/>
          <w:szCs w:val="22"/>
        </w:rPr>
        <w:t>gadījumā un rekomendācij</w:t>
      </w:r>
      <w:r>
        <w:rPr>
          <w:rFonts w:eastAsiaTheme="minorHAnsi"/>
          <w:color w:val="000000"/>
          <w:szCs w:val="22"/>
        </w:rPr>
        <w:t xml:space="preserve">ām </w:t>
      </w:r>
      <w:r w:rsidRPr="00FA72CB">
        <w:rPr>
          <w:rFonts w:eastAsiaTheme="minorHAnsi"/>
          <w:color w:val="000000"/>
          <w:szCs w:val="22"/>
        </w:rPr>
        <w:t>nepilnību novēršanai</w:t>
      </w:r>
      <w:r>
        <w:rPr>
          <w:rFonts w:eastAsiaTheme="minorHAnsi"/>
          <w:color w:val="000000"/>
          <w:szCs w:val="22"/>
        </w:rPr>
        <w:t>;</w:t>
      </w:r>
    </w:p>
    <w:p w14:paraId="08891011" w14:textId="3DD1FD86" w:rsidR="008753BF" w:rsidRDefault="008753BF" w:rsidP="008753BF">
      <w:pPr>
        <w:jc w:val="both"/>
      </w:pPr>
      <w:r>
        <w:rPr>
          <w:rFonts w:eastAsiaTheme="minorHAnsi"/>
          <w:color w:val="000000"/>
          <w:szCs w:val="22"/>
        </w:rPr>
        <w:tab/>
        <w:t>1.1.9. I</w:t>
      </w:r>
      <w:r w:rsidRPr="00FA72CB">
        <w:rPr>
          <w:rFonts w:eastAsiaTheme="minorHAnsi"/>
          <w:color w:val="000000"/>
          <w:szCs w:val="22"/>
        </w:rPr>
        <w:t>nformācijas sistēm</w:t>
      </w:r>
      <w:r>
        <w:rPr>
          <w:rFonts w:eastAsiaTheme="minorHAnsi"/>
          <w:color w:val="000000"/>
          <w:szCs w:val="22"/>
        </w:rPr>
        <w:t>ās</w:t>
      </w:r>
      <w:r w:rsidRPr="00FA72CB">
        <w:rPr>
          <w:rFonts w:eastAsiaTheme="minorHAnsi"/>
          <w:color w:val="000000"/>
          <w:szCs w:val="22"/>
        </w:rPr>
        <w:t xml:space="preserve"> un kritiskās infrastruktūr</w:t>
      </w:r>
      <w:r>
        <w:rPr>
          <w:rFonts w:eastAsiaTheme="minorHAnsi"/>
          <w:color w:val="000000"/>
          <w:szCs w:val="22"/>
        </w:rPr>
        <w:t xml:space="preserve">ās veiktās personas datu apstrādes </w:t>
      </w:r>
      <w:r>
        <w:rPr>
          <w:rFonts w:eastAsiaTheme="minorHAnsi"/>
          <w:color w:val="000000"/>
          <w:szCs w:val="22"/>
        </w:rPr>
        <w:tab/>
      </w:r>
      <w:r w:rsidRPr="00FA72CB">
        <w:rPr>
          <w:rFonts w:eastAsiaTheme="minorHAnsi"/>
          <w:color w:val="000000"/>
          <w:szCs w:val="22"/>
        </w:rPr>
        <w:t xml:space="preserve">drošības </w:t>
      </w:r>
      <w:r>
        <w:rPr>
          <w:rFonts w:eastAsiaTheme="minorHAnsi"/>
          <w:color w:val="000000"/>
          <w:szCs w:val="22"/>
        </w:rPr>
        <w:t>izvērtē</w:t>
      </w:r>
      <w:r w:rsidR="00D20995">
        <w:rPr>
          <w:rFonts w:eastAsiaTheme="minorHAnsi"/>
          <w:color w:val="000000"/>
          <w:szCs w:val="22"/>
        </w:rPr>
        <w:t>šanu</w:t>
      </w:r>
      <w:r>
        <w:rPr>
          <w:rFonts w:eastAsiaTheme="minorHAnsi"/>
          <w:color w:val="000000"/>
          <w:szCs w:val="22"/>
        </w:rPr>
        <w:t>.</w:t>
      </w:r>
    </w:p>
    <w:p w14:paraId="7E27D838" w14:textId="0D3A047E" w:rsidR="008753BF" w:rsidRDefault="008753BF" w:rsidP="008753BF">
      <w:pPr>
        <w:jc w:val="both"/>
        <w:rPr>
          <w:bCs/>
        </w:rPr>
      </w:pPr>
    </w:p>
    <w:p w14:paraId="0E2A29B1" w14:textId="0E9E992A" w:rsidR="007D2B20" w:rsidRDefault="00CE0AA2" w:rsidP="00301A2D">
      <w:pPr>
        <w:jc w:val="both"/>
      </w:pPr>
      <w:r>
        <w:t>1.</w:t>
      </w:r>
      <w:r w:rsidR="0091595D">
        <w:t>2</w:t>
      </w:r>
      <w:r w:rsidR="007D2B20">
        <w:t xml:space="preserve">. </w:t>
      </w:r>
      <w:r w:rsidR="00FF6386" w:rsidRPr="00F83DFD">
        <w:t xml:space="preserve">Izpildītājs </w:t>
      </w:r>
      <w:r w:rsidR="003A2635">
        <w:t>n</w:t>
      </w:r>
      <w:r w:rsidR="00FF6386" w:rsidRPr="00F83DFD">
        <w:t>odrošin</w:t>
      </w:r>
      <w:r w:rsidR="003A2635">
        <w:t>a</w:t>
      </w:r>
      <w:r w:rsidR="00FF6386" w:rsidRPr="00F83DFD">
        <w:t xml:space="preserve">, ka </w:t>
      </w:r>
      <w:r w:rsidR="00FF6386">
        <w:t>P</w:t>
      </w:r>
      <w:r w:rsidR="00FF6386" w:rsidRPr="00F83DFD">
        <w:t xml:space="preserve">akalpojums tiks sniegts atbilstošā kvalitātē </w:t>
      </w:r>
      <w:r w:rsidR="009F5D6A">
        <w:t xml:space="preserve">saskaņā ar </w:t>
      </w:r>
      <w:r w:rsidR="009F5D6A" w:rsidRPr="00F83DFD">
        <w:t xml:space="preserve"> </w:t>
      </w:r>
      <w:r w:rsidR="00FF6386" w:rsidRPr="00F83DFD">
        <w:t>Līguma</w:t>
      </w:r>
      <w:r w:rsidR="009F5D6A">
        <w:t xml:space="preserve"> (Pielikums Nr.4) noteikumiem</w:t>
      </w:r>
      <w:r w:rsidR="007712BF">
        <w:t>.</w:t>
      </w:r>
    </w:p>
    <w:p w14:paraId="205A66F1" w14:textId="4A98C150" w:rsidR="007D2B20" w:rsidRDefault="007D2B20" w:rsidP="00301A2D">
      <w:pPr>
        <w:jc w:val="both"/>
      </w:pPr>
    </w:p>
    <w:p w14:paraId="03EA8EA5" w14:textId="620C229B" w:rsidR="00FF6386" w:rsidRPr="00F83DFD" w:rsidRDefault="00CE0AA2" w:rsidP="00301A2D">
      <w:pPr>
        <w:jc w:val="both"/>
      </w:pPr>
      <w:r>
        <w:t>1.</w:t>
      </w:r>
      <w:r w:rsidR="0091595D">
        <w:t>3</w:t>
      </w:r>
      <w:r w:rsidR="007D2B20">
        <w:t xml:space="preserve">. </w:t>
      </w:r>
      <w:r w:rsidR="00FF6386" w:rsidRPr="00F83DFD">
        <w:t xml:space="preserve">Izpildītājs apliecina, ka ar Līguma spēkā stāšanās brīdi Izpildītājam ir </w:t>
      </w:r>
      <w:r w:rsidR="002D69E6">
        <w:t xml:space="preserve">atbilstoša kvalifikācija/kompetence un </w:t>
      </w:r>
      <w:r w:rsidR="0091595D">
        <w:t>nepieciešamie</w:t>
      </w:r>
      <w:r w:rsidR="00FF6386" w:rsidRPr="00F83DFD">
        <w:t xml:space="preserve"> resursi, lai sniegtu Līgumā paredzētos Pakalpojumus.</w:t>
      </w:r>
    </w:p>
    <w:p w14:paraId="2A5E6F21" w14:textId="02A42DC3" w:rsidR="0072439B" w:rsidRDefault="0072439B" w:rsidP="0072439B">
      <w:pPr>
        <w:autoSpaceDE w:val="0"/>
        <w:autoSpaceDN w:val="0"/>
        <w:adjustRightInd w:val="0"/>
        <w:jc w:val="both"/>
        <w:rPr>
          <w:rFonts w:eastAsiaTheme="minorHAnsi"/>
        </w:rPr>
      </w:pPr>
    </w:p>
    <w:p w14:paraId="6F7C54AC" w14:textId="1C89EFE8" w:rsidR="000B5AD6" w:rsidRPr="0072439B" w:rsidRDefault="000B5AD6" w:rsidP="0072439B">
      <w:pPr>
        <w:autoSpaceDE w:val="0"/>
        <w:autoSpaceDN w:val="0"/>
        <w:adjustRightInd w:val="0"/>
        <w:jc w:val="both"/>
        <w:rPr>
          <w:rFonts w:eastAsiaTheme="minorHAnsi"/>
        </w:rPr>
      </w:pPr>
    </w:p>
    <w:p w14:paraId="0D781BE4" w14:textId="2FAC702A" w:rsidR="00301A2D" w:rsidRDefault="003A2635" w:rsidP="00301A2D">
      <w:pPr>
        <w:autoSpaceDE w:val="0"/>
        <w:autoSpaceDN w:val="0"/>
        <w:adjustRightInd w:val="0"/>
        <w:jc w:val="both"/>
        <w:rPr>
          <w:rFonts w:eastAsiaTheme="minorHAnsi"/>
          <w:b/>
          <w:bCs/>
          <w:color w:val="000000"/>
          <w:sz w:val="22"/>
          <w:szCs w:val="22"/>
        </w:rPr>
      </w:pPr>
      <w:r>
        <w:rPr>
          <w:rFonts w:eastAsiaTheme="minorHAnsi"/>
          <w:b/>
          <w:bCs/>
          <w:color w:val="000000"/>
          <w:sz w:val="22"/>
          <w:szCs w:val="22"/>
        </w:rPr>
        <w:t xml:space="preserve">2. </w:t>
      </w:r>
      <w:r w:rsidR="00FA72CB" w:rsidRPr="00FA72CB">
        <w:rPr>
          <w:rFonts w:eastAsiaTheme="minorHAnsi"/>
          <w:b/>
          <w:bCs/>
          <w:color w:val="000000"/>
          <w:sz w:val="22"/>
          <w:szCs w:val="22"/>
        </w:rPr>
        <w:t xml:space="preserve">Pakalpojuma sniedzēja </w:t>
      </w:r>
      <w:r w:rsidR="002D69E6">
        <w:rPr>
          <w:rFonts w:eastAsiaTheme="minorHAnsi"/>
          <w:b/>
          <w:bCs/>
          <w:color w:val="000000"/>
          <w:sz w:val="22"/>
          <w:szCs w:val="22"/>
        </w:rPr>
        <w:t>kvalifikācija/</w:t>
      </w:r>
      <w:r w:rsidR="00FA72CB" w:rsidRPr="00FA72CB">
        <w:rPr>
          <w:rFonts w:eastAsiaTheme="minorHAnsi"/>
          <w:b/>
          <w:bCs/>
          <w:color w:val="000000"/>
          <w:sz w:val="22"/>
          <w:szCs w:val="22"/>
        </w:rPr>
        <w:t>ko</w:t>
      </w:r>
      <w:r w:rsidR="00FA72CB">
        <w:rPr>
          <w:rFonts w:eastAsiaTheme="minorHAnsi"/>
          <w:b/>
          <w:bCs/>
          <w:color w:val="000000"/>
          <w:sz w:val="22"/>
          <w:szCs w:val="22"/>
        </w:rPr>
        <w:t>m</w:t>
      </w:r>
      <w:r w:rsidR="00FA72CB" w:rsidRPr="00FA72CB">
        <w:rPr>
          <w:rFonts w:eastAsiaTheme="minorHAnsi"/>
          <w:b/>
          <w:bCs/>
          <w:color w:val="000000"/>
          <w:sz w:val="22"/>
          <w:szCs w:val="22"/>
        </w:rPr>
        <w:t xml:space="preserve">petence </w:t>
      </w:r>
      <w:r w:rsidR="00FA72CB">
        <w:rPr>
          <w:rFonts w:eastAsiaTheme="minorHAnsi"/>
          <w:b/>
          <w:bCs/>
          <w:color w:val="000000"/>
          <w:sz w:val="22"/>
          <w:szCs w:val="22"/>
        </w:rPr>
        <w:t>IKT jomā:</w:t>
      </w:r>
    </w:p>
    <w:p w14:paraId="1C02BE45" w14:textId="315D3AE1" w:rsidR="008209C5" w:rsidRDefault="008209C5" w:rsidP="00301A2D">
      <w:pPr>
        <w:autoSpaceDE w:val="0"/>
        <w:autoSpaceDN w:val="0"/>
        <w:adjustRightInd w:val="0"/>
        <w:jc w:val="both"/>
        <w:rPr>
          <w:rFonts w:eastAsiaTheme="minorHAnsi"/>
          <w:b/>
          <w:bCs/>
          <w:color w:val="000000"/>
          <w:sz w:val="22"/>
          <w:szCs w:val="22"/>
        </w:rPr>
      </w:pPr>
    </w:p>
    <w:p w14:paraId="12ED4347" w14:textId="340D967C" w:rsidR="008209C5" w:rsidRPr="00C80FB9" w:rsidRDefault="008209C5" w:rsidP="008209C5">
      <w:pPr>
        <w:autoSpaceDE w:val="0"/>
        <w:autoSpaceDN w:val="0"/>
        <w:adjustRightInd w:val="0"/>
        <w:jc w:val="both"/>
      </w:pPr>
      <w:r w:rsidRPr="00CE0AA2">
        <w:rPr>
          <w:rFonts w:eastAsiaTheme="minorHAnsi"/>
          <w:color w:val="000000"/>
          <w:sz w:val="22"/>
          <w:szCs w:val="22"/>
        </w:rPr>
        <w:t>2.1.</w:t>
      </w:r>
      <w:r>
        <w:rPr>
          <w:rFonts w:eastAsiaTheme="minorHAnsi"/>
          <w:b/>
          <w:bCs/>
          <w:color w:val="000000"/>
          <w:sz w:val="22"/>
          <w:szCs w:val="22"/>
        </w:rPr>
        <w:t xml:space="preserve"> </w:t>
      </w:r>
      <w:r w:rsidRPr="00C80FB9">
        <w:t>Pakalpojuma sniedzēj</w:t>
      </w:r>
      <w:r>
        <w:t>am</w:t>
      </w:r>
      <w:r w:rsidRPr="00C80FB9">
        <w:t xml:space="preserve"> pakalpojuma izpildei ir </w:t>
      </w:r>
      <w:r w:rsidR="002D69E6">
        <w:t>nepieciešamā kvalifikācija/kompetence</w:t>
      </w:r>
      <w:r w:rsidR="002D69E6" w:rsidRPr="00C80FB9" w:rsidDel="002D69E6">
        <w:t xml:space="preserve"> </w:t>
      </w:r>
      <w:r w:rsidRPr="00C80FB9">
        <w:t xml:space="preserve"> </w:t>
      </w:r>
      <w:r w:rsidR="002D69E6">
        <w:t xml:space="preserve">sekojošās </w:t>
      </w:r>
      <w:r w:rsidRPr="00C80FB9">
        <w:t xml:space="preserve">IKT </w:t>
      </w:r>
      <w:r w:rsidR="002D69E6">
        <w:t>jomās</w:t>
      </w:r>
      <w:r w:rsidRPr="00C80FB9">
        <w:t>:</w:t>
      </w:r>
    </w:p>
    <w:p w14:paraId="6FDD0079" w14:textId="0852F535" w:rsidR="008209C5" w:rsidRPr="002A6CEC" w:rsidRDefault="008209C5" w:rsidP="008209C5">
      <w:pPr>
        <w:autoSpaceDE w:val="0"/>
        <w:autoSpaceDN w:val="0"/>
        <w:adjustRightInd w:val="0"/>
        <w:jc w:val="both"/>
      </w:pPr>
      <w:r w:rsidRPr="00C80FB9">
        <w:lastRenderedPageBreak/>
        <w:tab/>
      </w:r>
      <w:r w:rsidRPr="002A6CEC">
        <w:t>2.1.</w:t>
      </w:r>
      <w:r w:rsidR="002D69E6" w:rsidRPr="00397622">
        <w:t>1</w:t>
      </w:r>
      <w:r w:rsidRPr="002A6CEC">
        <w:t>. informācijas tehnoloģiju jomā;</w:t>
      </w:r>
    </w:p>
    <w:p w14:paraId="0C681C78" w14:textId="7195A3C7" w:rsidR="008209C5" w:rsidRPr="002A6CEC" w:rsidRDefault="008209C5" w:rsidP="008209C5">
      <w:pPr>
        <w:autoSpaceDE w:val="0"/>
        <w:autoSpaceDN w:val="0"/>
        <w:adjustRightInd w:val="0"/>
        <w:jc w:val="both"/>
      </w:pPr>
      <w:r w:rsidRPr="002A6CEC">
        <w:tab/>
        <w:t>2.1.</w:t>
      </w:r>
      <w:r w:rsidR="002D69E6" w:rsidRPr="00397622">
        <w:t>2</w:t>
      </w:r>
      <w:r w:rsidRPr="002A6CEC">
        <w:t>. telekomunikāciju jomā.</w:t>
      </w:r>
    </w:p>
    <w:p w14:paraId="60A899FC" w14:textId="77777777" w:rsidR="008209C5" w:rsidRDefault="008209C5" w:rsidP="00301A2D">
      <w:pPr>
        <w:autoSpaceDE w:val="0"/>
        <w:autoSpaceDN w:val="0"/>
        <w:adjustRightInd w:val="0"/>
        <w:jc w:val="both"/>
        <w:rPr>
          <w:rFonts w:eastAsiaTheme="minorHAnsi"/>
          <w:b/>
          <w:bCs/>
          <w:color w:val="000000"/>
          <w:sz w:val="22"/>
          <w:szCs w:val="22"/>
        </w:rPr>
      </w:pPr>
    </w:p>
    <w:p w14:paraId="635F6490" w14:textId="220B4ADD" w:rsidR="0072439B" w:rsidRDefault="00301A2D" w:rsidP="00301A2D">
      <w:pPr>
        <w:autoSpaceDE w:val="0"/>
        <w:autoSpaceDN w:val="0"/>
        <w:adjustRightInd w:val="0"/>
        <w:jc w:val="both"/>
        <w:rPr>
          <w:rFonts w:eastAsiaTheme="minorHAnsi"/>
          <w:color w:val="000000"/>
          <w:szCs w:val="22"/>
        </w:rPr>
      </w:pPr>
      <w:r w:rsidRPr="00301A2D">
        <w:rPr>
          <w:rFonts w:eastAsiaTheme="minorHAnsi"/>
          <w:color w:val="000000"/>
          <w:sz w:val="22"/>
          <w:szCs w:val="22"/>
        </w:rPr>
        <w:t>2.</w:t>
      </w:r>
      <w:r w:rsidR="008209C5">
        <w:rPr>
          <w:rFonts w:eastAsiaTheme="minorHAnsi"/>
          <w:color w:val="000000"/>
          <w:sz w:val="22"/>
          <w:szCs w:val="22"/>
        </w:rPr>
        <w:t>2</w:t>
      </w:r>
      <w:r w:rsidRPr="00301A2D">
        <w:rPr>
          <w:rFonts w:eastAsiaTheme="minorHAnsi"/>
          <w:color w:val="000000"/>
          <w:sz w:val="22"/>
          <w:szCs w:val="22"/>
        </w:rPr>
        <w:t>.</w:t>
      </w:r>
      <w:r>
        <w:rPr>
          <w:rFonts w:eastAsiaTheme="minorHAnsi"/>
          <w:b/>
          <w:bCs/>
          <w:color w:val="000000"/>
          <w:sz w:val="22"/>
          <w:szCs w:val="22"/>
        </w:rPr>
        <w:t xml:space="preserve"> </w:t>
      </w:r>
      <w:r w:rsidR="003D6B20" w:rsidRPr="00CE0AA2">
        <w:rPr>
          <w:rFonts w:eastAsiaTheme="minorHAnsi"/>
        </w:rPr>
        <w:t>Pakalpojuma sniedzējs iepriekš</w:t>
      </w:r>
      <w:r w:rsidR="003D6B20" w:rsidRPr="00CE0AA2">
        <w:rPr>
          <w:rFonts w:ascii="TimesNewRoman" w:eastAsiaTheme="minorHAnsi" w:hAnsi="TimesNewRoman" w:cs="TimesNewRoman"/>
        </w:rPr>
        <w:t>ē</w:t>
      </w:r>
      <w:r w:rsidR="003D6B20" w:rsidRPr="00CE0AA2">
        <w:rPr>
          <w:rFonts w:eastAsiaTheme="minorHAnsi"/>
        </w:rPr>
        <w:t>jo 3 (tr</w:t>
      </w:r>
      <w:r w:rsidR="003D6B20" w:rsidRPr="00CE0AA2">
        <w:rPr>
          <w:rFonts w:ascii="TimesNewRoman" w:eastAsiaTheme="minorHAnsi" w:hAnsi="TimesNewRoman" w:cs="TimesNewRoman"/>
        </w:rPr>
        <w:t>ī</w:t>
      </w:r>
      <w:r w:rsidR="003D6B20" w:rsidRPr="00CE0AA2">
        <w:rPr>
          <w:rFonts w:eastAsiaTheme="minorHAnsi"/>
        </w:rPr>
        <w:t>s) gadu laik</w:t>
      </w:r>
      <w:r w:rsidR="003D6B20" w:rsidRPr="00CE0AA2">
        <w:rPr>
          <w:rFonts w:ascii="TimesNewRoman" w:eastAsiaTheme="minorHAnsi" w:hAnsi="TimesNewRoman" w:cs="TimesNewRoman"/>
        </w:rPr>
        <w:t>ā ir veicis</w:t>
      </w:r>
      <w:r w:rsidR="003D6B20">
        <w:rPr>
          <w:rFonts w:ascii="TimesNewRoman" w:eastAsiaTheme="minorHAnsi" w:hAnsi="TimesNewRoman" w:cs="TimesNewRoman"/>
          <w:sz w:val="22"/>
          <w:szCs w:val="22"/>
        </w:rPr>
        <w:t xml:space="preserve"> </w:t>
      </w:r>
      <w:r w:rsidR="0072439B" w:rsidRPr="00FA72CB">
        <w:rPr>
          <w:rFonts w:eastAsiaTheme="minorHAnsi"/>
          <w:color w:val="000000"/>
          <w:szCs w:val="22"/>
        </w:rPr>
        <w:t xml:space="preserve">Informācijas sistēmu, un to komponenšu (operētājsistēmas, </w:t>
      </w:r>
      <w:proofErr w:type="spellStart"/>
      <w:r w:rsidR="0072439B" w:rsidRPr="00FA72CB">
        <w:rPr>
          <w:rFonts w:eastAsiaTheme="minorHAnsi"/>
          <w:color w:val="000000"/>
          <w:szCs w:val="22"/>
        </w:rPr>
        <w:t>datubāzu</w:t>
      </w:r>
      <w:proofErr w:type="spellEnd"/>
      <w:r w:rsidR="0072439B" w:rsidRPr="00FA72CB">
        <w:rPr>
          <w:rFonts w:eastAsiaTheme="minorHAnsi"/>
          <w:color w:val="000000"/>
          <w:szCs w:val="22"/>
        </w:rPr>
        <w:t xml:space="preserve"> vadības sistēmas, serveru datu pārraides tīkls) drošības kontroļu </w:t>
      </w:r>
      <w:r w:rsidR="00280FCE" w:rsidRPr="00FA72CB">
        <w:rPr>
          <w:rFonts w:eastAsiaTheme="minorHAnsi"/>
          <w:color w:val="000000"/>
          <w:szCs w:val="22"/>
        </w:rPr>
        <w:t>novērtēšan</w:t>
      </w:r>
      <w:r w:rsidR="00280FCE">
        <w:rPr>
          <w:rFonts w:eastAsiaTheme="minorHAnsi"/>
          <w:color w:val="000000"/>
          <w:szCs w:val="22"/>
        </w:rPr>
        <w:t>u</w:t>
      </w:r>
      <w:r w:rsidR="0000748C">
        <w:rPr>
          <w:rFonts w:eastAsiaTheme="minorHAnsi"/>
          <w:color w:val="000000"/>
          <w:szCs w:val="22"/>
        </w:rPr>
        <w:t xml:space="preserve"> vai </w:t>
      </w:r>
      <w:r w:rsidR="0072439B" w:rsidRPr="00FA72CB">
        <w:rPr>
          <w:rFonts w:eastAsiaTheme="minorHAnsi"/>
          <w:color w:val="000000"/>
          <w:szCs w:val="22"/>
        </w:rPr>
        <w:t xml:space="preserve"> sniedz</w:t>
      </w:r>
      <w:r w:rsidR="0000748C">
        <w:rPr>
          <w:rFonts w:eastAsiaTheme="minorHAnsi"/>
          <w:color w:val="000000"/>
          <w:szCs w:val="22"/>
        </w:rPr>
        <w:t>a</w:t>
      </w:r>
      <w:r w:rsidR="0072439B" w:rsidRPr="00FA72CB">
        <w:rPr>
          <w:rFonts w:eastAsiaTheme="minorHAnsi"/>
          <w:color w:val="000000"/>
          <w:szCs w:val="22"/>
        </w:rPr>
        <w:t xml:space="preserve"> atzinumu par izmantoto tehnoloģisko risinājumu atbilstību normatīvo aktu prasībām, starptautisko drošības standartu prasībām un labās prakses pārvaldības principiem. </w:t>
      </w:r>
    </w:p>
    <w:p w14:paraId="0750B9BC" w14:textId="7F259A6F" w:rsidR="000B5AD6" w:rsidRPr="00181E6C" w:rsidRDefault="00301A2D" w:rsidP="00CE0AA2">
      <w:pPr>
        <w:autoSpaceDE w:val="0"/>
        <w:autoSpaceDN w:val="0"/>
        <w:adjustRightInd w:val="0"/>
        <w:jc w:val="both"/>
        <w:rPr>
          <w:rFonts w:eastAsiaTheme="minorHAnsi"/>
          <w:color w:val="000000"/>
        </w:rPr>
      </w:pPr>
      <w:r w:rsidRPr="001060CC">
        <w:rPr>
          <w:rFonts w:eastAsiaTheme="minorHAnsi"/>
          <w:color w:val="000000"/>
        </w:rPr>
        <w:t>2.</w:t>
      </w:r>
      <w:r w:rsidR="00181E6C">
        <w:rPr>
          <w:rFonts w:eastAsiaTheme="minorHAnsi"/>
          <w:color w:val="000000"/>
        </w:rPr>
        <w:t>3</w:t>
      </w:r>
      <w:r w:rsidRPr="001060CC">
        <w:rPr>
          <w:rFonts w:eastAsiaTheme="minorHAnsi"/>
          <w:color w:val="000000"/>
        </w:rPr>
        <w:t xml:space="preserve">. </w:t>
      </w:r>
      <w:r w:rsidR="008209C5" w:rsidRPr="0000748C">
        <w:rPr>
          <w:rFonts w:eastAsiaTheme="minorHAnsi"/>
        </w:rPr>
        <w:t>Pakalpojuma sniedzējs iepriekš</w:t>
      </w:r>
      <w:r w:rsidR="008209C5" w:rsidRPr="0000748C">
        <w:rPr>
          <w:rFonts w:ascii="TimesNewRoman" w:eastAsiaTheme="minorHAnsi" w:hAnsi="TimesNewRoman" w:cs="TimesNewRoman"/>
        </w:rPr>
        <w:t>ē</w:t>
      </w:r>
      <w:r w:rsidR="008209C5" w:rsidRPr="0000748C">
        <w:rPr>
          <w:rFonts w:eastAsiaTheme="minorHAnsi"/>
        </w:rPr>
        <w:t>jo 3 (tr</w:t>
      </w:r>
      <w:r w:rsidR="008209C5" w:rsidRPr="001060CC">
        <w:rPr>
          <w:rFonts w:ascii="TimesNewRoman" w:eastAsiaTheme="minorHAnsi" w:hAnsi="TimesNewRoman" w:cs="TimesNewRoman"/>
        </w:rPr>
        <w:t>ī</w:t>
      </w:r>
      <w:r w:rsidR="008209C5" w:rsidRPr="001060CC">
        <w:rPr>
          <w:rFonts w:eastAsiaTheme="minorHAnsi"/>
        </w:rPr>
        <w:t>s) gadu laik</w:t>
      </w:r>
      <w:r w:rsidR="008209C5" w:rsidRPr="001060CC">
        <w:rPr>
          <w:rFonts w:ascii="TimesNewRoman" w:eastAsiaTheme="minorHAnsi" w:hAnsi="TimesNewRoman" w:cs="TimesNewRoman"/>
        </w:rPr>
        <w:t xml:space="preserve">ā ir veicis </w:t>
      </w:r>
      <w:r w:rsidR="008209C5" w:rsidRPr="00EC4E45">
        <w:rPr>
          <w:rFonts w:eastAsiaTheme="minorHAnsi"/>
          <w:color w:val="000000"/>
        </w:rPr>
        <w:t>i</w:t>
      </w:r>
      <w:r w:rsidR="000B5AD6" w:rsidRPr="00EC4E45">
        <w:rPr>
          <w:rFonts w:eastAsiaTheme="minorHAnsi"/>
          <w:color w:val="000000"/>
        </w:rPr>
        <w:t xml:space="preserve">nformācijas sistēmu un kritiskās infrastruktūras drošības </w:t>
      </w:r>
      <w:r w:rsidR="0091595D" w:rsidRPr="00181E6C">
        <w:rPr>
          <w:rFonts w:eastAsiaTheme="minorHAnsi"/>
          <w:color w:val="000000"/>
        </w:rPr>
        <w:t>testēšanu</w:t>
      </w:r>
      <w:r w:rsidR="000B5AD6" w:rsidRPr="00181E6C">
        <w:rPr>
          <w:rFonts w:eastAsiaTheme="minorHAnsi"/>
          <w:color w:val="000000"/>
        </w:rPr>
        <w:t xml:space="preserve">, kur pārbaudāmas drošības kontroles ietver, bet neaprobežojas ar: </w:t>
      </w:r>
    </w:p>
    <w:p w14:paraId="3EF2239C" w14:textId="60A29C9E" w:rsidR="000B5AD6" w:rsidRPr="00CE0AA2" w:rsidRDefault="00301A2D" w:rsidP="00FA72CB">
      <w:pPr>
        <w:autoSpaceDE w:val="0"/>
        <w:autoSpaceDN w:val="0"/>
        <w:adjustRightInd w:val="0"/>
        <w:ind w:firstLine="720"/>
        <w:jc w:val="both"/>
        <w:rPr>
          <w:rFonts w:eastAsiaTheme="minorHAnsi"/>
          <w:color w:val="000000"/>
        </w:rPr>
      </w:pPr>
      <w:r w:rsidRPr="00CE0AA2">
        <w:rPr>
          <w:rFonts w:eastAsiaTheme="minorHAnsi"/>
          <w:color w:val="000000"/>
        </w:rPr>
        <w:t>2.</w:t>
      </w:r>
      <w:r w:rsidR="00181E6C">
        <w:rPr>
          <w:rFonts w:eastAsiaTheme="minorHAnsi"/>
          <w:color w:val="000000"/>
        </w:rPr>
        <w:t>3</w:t>
      </w:r>
      <w:r w:rsidR="00FA72CB" w:rsidRPr="00CE0AA2">
        <w:rPr>
          <w:rFonts w:eastAsiaTheme="minorHAnsi"/>
          <w:color w:val="000000"/>
        </w:rPr>
        <w:t xml:space="preserve">.1. </w:t>
      </w:r>
      <w:r w:rsidR="000B5AD6" w:rsidRPr="00CE0AA2">
        <w:rPr>
          <w:rFonts w:eastAsiaTheme="minorHAnsi"/>
          <w:color w:val="000000"/>
        </w:rPr>
        <w:t xml:space="preserve">informācijas ievākšanu par sistēmām no publiskajiem resursiem; </w:t>
      </w:r>
    </w:p>
    <w:p w14:paraId="5C8C1728" w14:textId="595F42D2" w:rsidR="00FA72CB" w:rsidRPr="00CE0AA2" w:rsidRDefault="00301A2D" w:rsidP="00FA72CB">
      <w:pPr>
        <w:autoSpaceDE w:val="0"/>
        <w:autoSpaceDN w:val="0"/>
        <w:adjustRightInd w:val="0"/>
        <w:ind w:firstLine="720"/>
        <w:jc w:val="both"/>
        <w:rPr>
          <w:rFonts w:eastAsiaTheme="minorHAnsi"/>
          <w:color w:val="000000"/>
        </w:rPr>
      </w:pPr>
      <w:r w:rsidRPr="00CE0AA2">
        <w:rPr>
          <w:rFonts w:eastAsiaTheme="minorHAnsi"/>
          <w:color w:val="000000"/>
        </w:rPr>
        <w:t>2.</w:t>
      </w:r>
      <w:r w:rsidR="00181E6C">
        <w:rPr>
          <w:rFonts w:eastAsiaTheme="minorHAnsi"/>
          <w:color w:val="000000"/>
        </w:rPr>
        <w:t>3</w:t>
      </w:r>
      <w:r w:rsidR="00FA72CB" w:rsidRPr="00CE0AA2">
        <w:rPr>
          <w:rFonts w:eastAsiaTheme="minorHAnsi"/>
          <w:color w:val="000000"/>
        </w:rPr>
        <w:t xml:space="preserve">.2. </w:t>
      </w:r>
      <w:r w:rsidR="000B5AD6" w:rsidRPr="00CE0AA2">
        <w:rPr>
          <w:rFonts w:eastAsiaTheme="minorHAnsi"/>
          <w:color w:val="000000"/>
        </w:rPr>
        <w:t xml:space="preserve">lietojuma autentifikācijas mehānisma un paroļu politikas (prasības parolēm) </w:t>
      </w:r>
      <w:r w:rsidRPr="00CE0AA2">
        <w:rPr>
          <w:rFonts w:eastAsiaTheme="minorHAnsi"/>
          <w:color w:val="000000"/>
        </w:rPr>
        <w:tab/>
      </w:r>
      <w:r w:rsidR="000B5AD6" w:rsidRPr="00CE0AA2">
        <w:rPr>
          <w:rFonts w:eastAsiaTheme="minorHAnsi"/>
          <w:color w:val="000000"/>
        </w:rPr>
        <w:t>pārbaudi;</w:t>
      </w:r>
    </w:p>
    <w:p w14:paraId="236CF0B0" w14:textId="369361EF" w:rsidR="000B5AD6" w:rsidRPr="00CE0AA2" w:rsidRDefault="00301A2D" w:rsidP="00FA72CB">
      <w:pPr>
        <w:autoSpaceDE w:val="0"/>
        <w:autoSpaceDN w:val="0"/>
        <w:adjustRightInd w:val="0"/>
        <w:ind w:firstLine="720"/>
        <w:jc w:val="both"/>
        <w:rPr>
          <w:rFonts w:eastAsiaTheme="minorHAnsi"/>
          <w:color w:val="000000"/>
        </w:rPr>
      </w:pPr>
      <w:r w:rsidRPr="00CE0AA2">
        <w:rPr>
          <w:rFonts w:eastAsiaTheme="minorHAnsi"/>
          <w:color w:val="000000"/>
        </w:rPr>
        <w:t>2.</w:t>
      </w:r>
      <w:r w:rsidR="00181E6C">
        <w:rPr>
          <w:rFonts w:eastAsiaTheme="minorHAnsi"/>
          <w:color w:val="000000"/>
        </w:rPr>
        <w:t>3</w:t>
      </w:r>
      <w:r w:rsidR="00FA72CB" w:rsidRPr="00CE0AA2">
        <w:rPr>
          <w:rFonts w:eastAsiaTheme="minorHAnsi"/>
          <w:color w:val="000000"/>
        </w:rPr>
        <w:t xml:space="preserve">.3. </w:t>
      </w:r>
      <w:r w:rsidR="000B5AD6" w:rsidRPr="00CE0AA2">
        <w:rPr>
          <w:rFonts w:eastAsiaTheme="minorHAnsi"/>
          <w:color w:val="000000"/>
        </w:rPr>
        <w:t xml:space="preserve">tīmekļa lietojuma sesiju mehānisma pārbaudi; </w:t>
      </w:r>
    </w:p>
    <w:p w14:paraId="255A5B9E" w14:textId="4F20DA07" w:rsidR="000B5AD6" w:rsidRPr="00CE0AA2" w:rsidRDefault="00301A2D" w:rsidP="008209C5">
      <w:pPr>
        <w:autoSpaceDE w:val="0"/>
        <w:autoSpaceDN w:val="0"/>
        <w:adjustRightInd w:val="0"/>
        <w:ind w:left="709"/>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.4. t</w:t>
      </w:r>
      <w:r w:rsidR="000B5AD6" w:rsidRPr="00CE0AA2">
        <w:rPr>
          <w:rFonts w:eastAsiaTheme="minorHAnsi"/>
          <w:color w:val="000000"/>
        </w:rPr>
        <w:t xml:space="preserve">īmekļa lietojuma aizsardzības pārbaudi, lai neautorizētas personas nevarētu iegūt informāciju, kas ir paredzēta ierobežotam personu lokam; </w:t>
      </w:r>
    </w:p>
    <w:p w14:paraId="16798169" w14:textId="3A590DF8" w:rsidR="000B5AD6" w:rsidRPr="00CE0AA2" w:rsidRDefault="00301A2D" w:rsidP="00E40704">
      <w:pPr>
        <w:autoSpaceDE w:val="0"/>
        <w:autoSpaceDN w:val="0"/>
        <w:adjustRightInd w:val="0"/>
        <w:ind w:left="1134" w:hanging="425"/>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.5. </w:t>
      </w:r>
      <w:r w:rsidR="000B5AD6" w:rsidRPr="00CE0AA2">
        <w:rPr>
          <w:rFonts w:eastAsiaTheme="minorHAnsi"/>
          <w:color w:val="000000"/>
        </w:rPr>
        <w:t xml:space="preserve"> datu ievades validācijas pārbaudi; </w:t>
      </w:r>
    </w:p>
    <w:p w14:paraId="4E6657C9" w14:textId="0579AB41" w:rsidR="000B5AD6" w:rsidRPr="00CE0AA2" w:rsidRDefault="00301A2D" w:rsidP="00E40704">
      <w:pPr>
        <w:autoSpaceDE w:val="0"/>
        <w:autoSpaceDN w:val="0"/>
        <w:adjustRightInd w:val="0"/>
        <w:ind w:left="1134" w:hanging="425"/>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.6.  </w:t>
      </w:r>
      <w:r w:rsidR="000B5AD6" w:rsidRPr="00CE0AA2">
        <w:rPr>
          <w:rFonts w:eastAsiaTheme="minorHAnsi"/>
          <w:color w:val="000000"/>
        </w:rPr>
        <w:t>tīmekļa pakalpojumu (</w:t>
      </w:r>
      <w:proofErr w:type="spellStart"/>
      <w:r w:rsidR="000B5AD6" w:rsidRPr="00CE0AA2">
        <w:rPr>
          <w:rFonts w:eastAsiaTheme="minorHAnsi"/>
          <w:color w:val="000000"/>
        </w:rPr>
        <w:t>web</w:t>
      </w:r>
      <w:proofErr w:type="spellEnd"/>
      <w:r w:rsidR="000B5AD6" w:rsidRPr="00CE0AA2">
        <w:rPr>
          <w:rFonts w:eastAsiaTheme="minorHAnsi"/>
          <w:color w:val="000000"/>
        </w:rPr>
        <w:t xml:space="preserve"> </w:t>
      </w:r>
      <w:proofErr w:type="spellStart"/>
      <w:r w:rsidR="000B5AD6" w:rsidRPr="00CE0AA2">
        <w:rPr>
          <w:rFonts w:eastAsiaTheme="minorHAnsi"/>
          <w:color w:val="000000"/>
        </w:rPr>
        <w:t>service</w:t>
      </w:r>
      <w:proofErr w:type="spellEnd"/>
      <w:r w:rsidR="000B5AD6" w:rsidRPr="00CE0AA2">
        <w:rPr>
          <w:rFonts w:eastAsiaTheme="minorHAnsi"/>
          <w:color w:val="000000"/>
        </w:rPr>
        <w:t xml:space="preserve">) darbības pārbaudi; </w:t>
      </w:r>
    </w:p>
    <w:p w14:paraId="47428E2A" w14:textId="27AB8D05" w:rsidR="000B5AD6" w:rsidRPr="00CE0AA2" w:rsidRDefault="00301A2D" w:rsidP="00E40704">
      <w:pPr>
        <w:autoSpaceDE w:val="0"/>
        <w:autoSpaceDN w:val="0"/>
        <w:adjustRightInd w:val="0"/>
        <w:ind w:left="1134" w:hanging="425"/>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.7.  </w:t>
      </w:r>
      <w:r w:rsidR="000B5AD6" w:rsidRPr="00CE0AA2">
        <w:rPr>
          <w:rFonts w:eastAsiaTheme="minorHAnsi"/>
          <w:color w:val="000000"/>
        </w:rPr>
        <w:t xml:space="preserve">datu bāzes satura un lietotāju tiesību pārbaudi; </w:t>
      </w:r>
    </w:p>
    <w:p w14:paraId="5F54BA6C" w14:textId="7B4DB954" w:rsidR="000B5AD6" w:rsidRPr="00CE0AA2" w:rsidRDefault="00301A2D" w:rsidP="00E40704">
      <w:pPr>
        <w:autoSpaceDE w:val="0"/>
        <w:autoSpaceDN w:val="0"/>
        <w:adjustRightInd w:val="0"/>
        <w:ind w:left="1134" w:hanging="425"/>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.8.  </w:t>
      </w:r>
      <w:r w:rsidR="000B5AD6" w:rsidRPr="00CE0AA2">
        <w:rPr>
          <w:rFonts w:eastAsiaTheme="minorHAnsi"/>
          <w:color w:val="000000"/>
        </w:rPr>
        <w:t xml:space="preserve">pārsūtamo datu šifrēšanas mehānisma pārbaudi; </w:t>
      </w:r>
    </w:p>
    <w:p w14:paraId="5080A0EB" w14:textId="6FCBB46A" w:rsidR="000B5AD6" w:rsidRPr="00CE0AA2" w:rsidRDefault="00301A2D" w:rsidP="00E40704">
      <w:pPr>
        <w:autoSpaceDE w:val="0"/>
        <w:autoSpaceDN w:val="0"/>
        <w:adjustRightInd w:val="0"/>
        <w:ind w:left="1134" w:hanging="425"/>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.9. </w:t>
      </w:r>
      <w:r w:rsidR="000B5AD6" w:rsidRPr="00CE0AA2">
        <w:rPr>
          <w:rFonts w:eastAsiaTheme="minorHAnsi"/>
          <w:color w:val="000000"/>
        </w:rPr>
        <w:t xml:space="preserve"> loģiskās piekļuves kontroles</w:t>
      </w:r>
      <w:r w:rsidR="003A2635" w:rsidRPr="00CE0AA2">
        <w:rPr>
          <w:rFonts w:eastAsiaTheme="minorHAnsi"/>
          <w:color w:val="000000"/>
        </w:rPr>
        <w:t xml:space="preserve"> auditu</w:t>
      </w:r>
      <w:r w:rsidR="00E40704" w:rsidRPr="00CE0AA2">
        <w:rPr>
          <w:rFonts w:eastAsiaTheme="minorHAnsi"/>
          <w:color w:val="000000"/>
        </w:rPr>
        <w:t>;</w:t>
      </w:r>
    </w:p>
    <w:p w14:paraId="6BA606C8" w14:textId="74D52BBC" w:rsidR="000B5AD6" w:rsidRPr="00CE0AA2" w:rsidRDefault="00301A2D" w:rsidP="008209C5">
      <w:pPr>
        <w:autoSpaceDE w:val="0"/>
        <w:autoSpaceDN w:val="0"/>
        <w:adjustRightInd w:val="0"/>
        <w:ind w:left="709"/>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.10. IKT </w:t>
      </w:r>
      <w:r w:rsidR="000B5AD6" w:rsidRPr="00CE0AA2">
        <w:rPr>
          <w:rFonts w:eastAsiaTheme="minorHAnsi"/>
          <w:color w:val="000000"/>
        </w:rPr>
        <w:t xml:space="preserve">serveru lokālā tīkla infrastruktūras (komutatori, maršrutētāji, ugunsmūri) </w:t>
      </w:r>
      <w:r w:rsidRPr="00CE0AA2">
        <w:rPr>
          <w:rFonts w:eastAsiaTheme="minorHAnsi"/>
          <w:color w:val="000000"/>
        </w:rPr>
        <w:tab/>
      </w:r>
      <w:r w:rsidR="000B5AD6" w:rsidRPr="00CE0AA2">
        <w:rPr>
          <w:rFonts w:eastAsiaTheme="minorHAnsi"/>
          <w:color w:val="000000"/>
        </w:rPr>
        <w:t xml:space="preserve">konfigurācijas failu un arhitektūras analīzes ziņojums; </w:t>
      </w:r>
    </w:p>
    <w:p w14:paraId="67665116" w14:textId="0DFA6B99" w:rsidR="000B5AD6" w:rsidRPr="00CE0AA2" w:rsidRDefault="00301A2D" w:rsidP="008209C5">
      <w:pPr>
        <w:autoSpaceDE w:val="0"/>
        <w:autoSpaceDN w:val="0"/>
        <w:adjustRightInd w:val="0"/>
        <w:ind w:left="709"/>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.11. </w:t>
      </w:r>
      <w:r w:rsidR="000B5AD6" w:rsidRPr="00CE0AA2">
        <w:rPr>
          <w:rFonts w:eastAsiaTheme="minorHAnsi"/>
          <w:color w:val="000000"/>
        </w:rPr>
        <w:t>atzinum</w:t>
      </w:r>
      <w:r w:rsidR="00E40704" w:rsidRPr="00CE0AA2">
        <w:rPr>
          <w:rFonts w:eastAsiaTheme="minorHAnsi"/>
          <w:color w:val="000000"/>
        </w:rPr>
        <w:t>u sniegšana</w:t>
      </w:r>
      <w:r w:rsidR="000B5AD6" w:rsidRPr="00CE0AA2">
        <w:rPr>
          <w:rFonts w:eastAsiaTheme="minorHAnsi"/>
          <w:color w:val="000000"/>
        </w:rPr>
        <w:t xml:space="preserve">, kas iekļauj detalizētu informāciju par </w:t>
      </w:r>
      <w:r w:rsidR="00E40704" w:rsidRPr="00CE0AA2">
        <w:rPr>
          <w:rFonts w:eastAsiaTheme="minorHAnsi"/>
          <w:color w:val="000000"/>
        </w:rPr>
        <w:t xml:space="preserve">IKT sistēmu </w:t>
      </w:r>
      <w:r w:rsidRPr="00CE0AA2">
        <w:rPr>
          <w:rFonts w:eastAsiaTheme="minorHAnsi"/>
          <w:color w:val="000000"/>
        </w:rPr>
        <w:tab/>
      </w:r>
      <w:r w:rsidR="000B5AD6" w:rsidRPr="00CE0AA2">
        <w:rPr>
          <w:rFonts w:eastAsiaTheme="minorHAnsi"/>
          <w:color w:val="000000"/>
        </w:rPr>
        <w:t xml:space="preserve">atklātajām </w:t>
      </w:r>
      <w:r w:rsidR="00E40704" w:rsidRPr="00CE0AA2">
        <w:rPr>
          <w:rFonts w:eastAsiaTheme="minorHAnsi"/>
          <w:color w:val="000000"/>
        </w:rPr>
        <w:t xml:space="preserve"> </w:t>
      </w:r>
      <w:r w:rsidR="000B5AD6" w:rsidRPr="00CE0AA2">
        <w:rPr>
          <w:rFonts w:eastAsiaTheme="minorHAnsi"/>
          <w:color w:val="000000"/>
        </w:rPr>
        <w:t>ievainojamībām vai drošības nepilnībām</w:t>
      </w:r>
      <w:r w:rsidR="00D20995">
        <w:rPr>
          <w:rFonts w:eastAsiaTheme="minorHAnsi"/>
          <w:color w:val="000000"/>
        </w:rPr>
        <w:t>;</w:t>
      </w:r>
      <w:r w:rsidR="000B5AD6" w:rsidRPr="00CE0AA2">
        <w:rPr>
          <w:rFonts w:eastAsiaTheme="minorHAnsi"/>
          <w:color w:val="000000"/>
        </w:rPr>
        <w:t xml:space="preserve"> </w:t>
      </w:r>
    </w:p>
    <w:p w14:paraId="12896EFF" w14:textId="53294FBA" w:rsidR="00E40704" w:rsidRPr="00CE0AA2" w:rsidRDefault="00301A2D" w:rsidP="00CE0AA2">
      <w:pPr>
        <w:autoSpaceDE w:val="0"/>
        <w:autoSpaceDN w:val="0"/>
        <w:adjustRightInd w:val="0"/>
        <w:ind w:left="709"/>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.12. </w:t>
      </w:r>
      <w:r w:rsidR="00D20995">
        <w:rPr>
          <w:rFonts w:eastAsiaTheme="minorHAnsi"/>
          <w:color w:val="000000"/>
        </w:rPr>
        <w:t>M</w:t>
      </w:r>
      <w:r w:rsidR="00E40704" w:rsidRPr="00CE0AA2">
        <w:rPr>
          <w:rFonts w:eastAsiaTheme="minorHAnsi"/>
          <w:color w:val="000000"/>
        </w:rPr>
        <w:t>eklēšanas dziņos pieejamās informācijas izpēti un informācijas noplūdes meklēšanu;</w:t>
      </w:r>
    </w:p>
    <w:p w14:paraId="5CDD98F7" w14:textId="4316A7AD" w:rsidR="00591AB3" w:rsidRPr="00CE0AA2" w:rsidRDefault="00301A2D" w:rsidP="00591AB3">
      <w:pPr>
        <w:autoSpaceDE w:val="0"/>
        <w:autoSpaceDN w:val="0"/>
        <w:adjustRightInd w:val="0"/>
        <w:ind w:left="1276" w:hanging="567"/>
        <w:jc w:val="both"/>
        <w:rPr>
          <w:rFonts w:eastAsiaTheme="minorHAnsi"/>
          <w:color w:val="000000"/>
        </w:rPr>
      </w:pPr>
      <w:r w:rsidRPr="00CE0AA2">
        <w:rPr>
          <w:rFonts w:eastAsiaTheme="minorHAnsi"/>
          <w:color w:val="000000"/>
        </w:rPr>
        <w:t>2.</w:t>
      </w:r>
      <w:r w:rsidR="00181E6C">
        <w:rPr>
          <w:rFonts w:eastAsiaTheme="minorHAnsi"/>
          <w:color w:val="000000"/>
        </w:rPr>
        <w:t>3</w:t>
      </w:r>
      <w:r w:rsidR="00E40704" w:rsidRPr="00CE0AA2">
        <w:rPr>
          <w:rFonts w:eastAsiaTheme="minorHAnsi"/>
          <w:color w:val="000000"/>
        </w:rPr>
        <w:t xml:space="preserve">.13. </w:t>
      </w:r>
      <w:proofErr w:type="spellStart"/>
      <w:r w:rsidR="00E40704" w:rsidRPr="00CE0AA2">
        <w:rPr>
          <w:rFonts w:eastAsiaTheme="minorHAnsi"/>
          <w:color w:val="000000"/>
        </w:rPr>
        <w:t>Web</w:t>
      </w:r>
      <w:proofErr w:type="spellEnd"/>
      <w:r w:rsidR="00E40704" w:rsidRPr="00CE0AA2">
        <w:rPr>
          <w:rFonts w:eastAsiaTheme="minorHAnsi"/>
          <w:color w:val="000000"/>
        </w:rPr>
        <w:t xml:space="preserve"> serveru metadatņu izpēte informācijas noplūdes meklēšan</w:t>
      </w:r>
      <w:r w:rsidR="00D20995">
        <w:rPr>
          <w:rFonts w:eastAsiaTheme="minorHAnsi"/>
          <w:color w:val="000000"/>
        </w:rPr>
        <w:t>u</w:t>
      </w:r>
      <w:r w:rsidR="00E40704" w:rsidRPr="00CE0AA2">
        <w:rPr>
          <w:rFonts w:eastAsiaTheme="minorHAnsi"/>
          <w:color w:val="000000"/>
        </w:rPr>
        <w:t>;</w:t>
      </w:r>
    </w:p>
    <w:p w14:paraId="22C9BEEB" w14:textId="330A208A" w:rsidR="009A215B" w:rsidRPr="00CE0AA2" w:rsidRDefault="00591AB3" w:rsidP="008209C5">
      <w:pPr>
        <w:autoSpaceDE w:val="0"/>
        <w:autoSpaceDN w:val="0"/>
        <w:adjustRightInd w:val="0"/>
        <w:ind w:left="142"/>
        <w:jc w:val="both"/>
        <w:rPr>
          <w:rFonts w:eastAsiaTheme="minorHAnsi"/>
          <w:color w:val="000000"/>
        </w:rPr>
      </w:pPr>
      <w:r w:rsidRPr="00CE0AA2">
        <w:rPr>
          <w:rFonts w:eastAsiaTheme="minorHAnsi"/>
          <w:color w:val="000000"/>
        </w:rPr>
        <w:t>2.</w:t>
      </w:r>
      <w:r w:rsidR="00181E6C">
        <w:rPr>
          <w:rFonts w:eastAsiaTheme="minorHAnsi"/>
          <w:color w:val="000000"/>
        </w:rPr>
        <w:t>4</w:t>
      </w:r>
      <w:r w:rsidRPr="00CE0AA2">
        <w:rPr>
          <w:rFonts w:eastAsiaTheme="minorHAnsi"/>
          <w:color w:val="000000"/>
        </w:rPr>
        <w:t xml:space="preserve">. </w:t>
      </w:r>
      <w:r w:rsidR="008209C5" w:rsidRPr="008209C5">
        <w:rPr>
          <w:rFonts w:eastAsiaTheme="minorHAnsi"/>
        </w:rPr>
        <w:t xml:space="preserve">Pakalpojuma sniedzējs </w:t>
      </w:r>
      <w:r w:rsidR="00CE0AA2">
        <w:rPr>
          <w:rFonts w:eastAsiaTheme="minorHAnsi"/>
          <w:color w:val="000000"/>
        </w:rPr>
        <w:t>s</w:t>
      </w:r>
      <w:r w:rsidR="00CE0AA2" w:rsidRPr="00CE0AA2">
        <w:rPr>
          <w:rFonts w:eastAsiaTheme="minorHAnsi"/>
          <w:color w:val="000000"/>
        </w:rPr>
        <w:t xml:space="preserve">pēj </w:t>
      </w:r>
      <w:r w:rsidR="009A215B" w:rsidRPr="00CE0AA2">
        <w:rPr>
          <w:rFonts w:eastAsiaTheme="minorHAnsi"/>
          <w:color w:val="000000"/>
        </w:rPr>
        <w:t>analizēt Mobilo aplikāciju (</w:t>
      </w:r>
      <w:proofErr w:type="spellStart"/>
      <w:r w:rsidR="009F3055" w:rsidRPr="008209C5">
        <w:t>Android</w:t>
      </w:r>
      <w:proofErr w:type="spellEnd"/>
      <w:r w:rsidR="009F3055" w:rsidRPr="008209C5">
        <w:t xml:space="preserve"> un </w:t>
      </w:r>
      <w:proofErr w:type="spellStart"/>
      <w:r w:rsidR="009F3055" w:rsidRPr="008209C5">
        <w:t>Apple</w:t>
      </w:r>
      <w:proofErr w:type="spellEnd"/>
      <w:r w:rsidR="009F3055" w:rsidRPr="008209C5">
        <w:t xml:space="preserve"> </w:t>
      </w:r>
      <w:proofErr w:type="spellStart"/>
      <w:r w:rsidR="009F3055" w:rsidRPr="008209C5">
        <w:t>iOS</w:t>
      </w:r>
      <w:proofErr w:type="spellEnd"/>
      <w:r w:rsidR="009A215B" w:rsidRPr="00CE0AA2">
        <w:rPr>
          <w:rFonts w:eastAsiaTheme="minorHAnsi"/>
          <w:color w:val="000000"/>
        </w:rPr>
        <w:t>) un lietojumprogrammu darbības tehniskos aspektus (datu iegūšanu, datu apstrād</w:t>
      </w:r>
      <w:r w:rsidRPr="00CE0AA2">
        <w:rPr>
          <w:rFonts w:eastAsiaTheme="minorHAnsi"/>
          <w:color w:val="000000"/>
        </w:rPr>
        <w:t>e</w:t>
      </w:r>
      <w:r w:rsidR="009A215B" w:rsidRPr="00CE0AA2">
        <w:rPr>
          <w:rFonts w:eastAsiaTheme="minorHAnsi"/>
          <w:color w:val="000000"/>
        </w:rPr>
        <w:t>s drošību, nosūtīšanu glabāšanu u</w:t>
      </w:r>
      <w:r w:rsidR="00FC3C83" w:rsidRPr="00CE0AA2">
        <w:rPr>
          <w:rFonts w:eastAsiaTheme="minorHAnsi"/>
          <w:color w:val="000000"/>
        </w:rPr>
        <w:t>.</w:t>
      </w:r>
      <w:r w:rsidR="009A215B" w:rsidRPr="00CE0AA2">
        <w:rPr>
          <w:rFonts w:eastAsiaTheme="minorHAnsi"/>
          <w:color w:val="000000"/>
        </w:rPr>
        <w:t>c.)</w:t>
      </w:r>
      <w:r w:rsidR="001779B8" w:rsidRPr="00CE0AA2">
        <w:rPr>
          <w:rFonts w:eastAsiaTheme="minorHAnsi"/>
          <w:color w:val="000000"/>
        </w:rPr>
        <w:t xml:space="preserve"> </w:t>
      </w:r>
    </w:p>
    <w:p w14:paraId="26F6BB6B" w14:textId="77777777" w:rsidR="009A215B" w:rsidRDefault="009A215B" w:rsidP="00E40704">
      <w:pPr>
        <w:autoSpaceDE w:val="0"/>
        <w:autoSpaceDN w:val="0"/>
        <w:adjustRightInd w:val="0"/>
        <w:ind w:left="1276" w:hanging="567"/>
        <w:jc w:val="both"/>
        <w:rPr>
          <w:rFonts w:eastAsiaTheme="minorHAnsi"/>
          <w:color w:val="000000"/>
          <w:sz w:val="23"/>
          <w:szCs w:val="23"/>
        </w:rPr>
      </w:pPr>
    </w:p>
    <w:p w14:paraId="0FDF6005" w14:textId="268F24C0" w:rsidR="00F0213A" w:rsidRPr="00C80FB9" w:rsidRDefault="00181E6C" w:rsidP="00F0213A">
      <w:pPr>
        <w:autoSpaceDE w:val="0"/>
        <w:autoSpaceDN w:val="0"/>
        <w:adjustRightInd w:val="0"/>
        <w:jc w:val="both"/>
        <w:rPr>
          <w:rFonts w:eastAsiaTheme="minorHAnsi"/>
          <w:b/>
          <w:bCs/>
          <w:color w:val="000000"/>
        </w:rPr>
      </w:pPr>
      <w:r>
        <w:rPr>
          <w:rFonts w:eastAsiaTheme="minorHAnsi"/>
          <w:b/>
          <w:bCs/>
          <w:color w:val="000000"/>
        </w:rPr>
        <w:t>3</w:t>
      </w:r>
      <w:r w:rsidR="00F0213A" w:rsidRPr="00C80FB9">
        <w:rPr>
          <w:rFonts w:eastAsiaTheme="minorHAnsi"/>
          <w:b/>
          <w:bCs/>
          <w:color w:val="000000"/>
        </w:rPr>
        <w:t>. Prasības Pakalpojuma izpildei</w:t>
      </w:r>
    </w:p>
    <w:p w14:paraId="47126C0B" w14:textId="77777777" w:rsidR="00F0213A" w:rsidRDefault="00F0213A" w:rsidP="000B5AD6">
      <w:pPr>
        <w:autoSpaceDE w:val="0"/>
        <w:autoSpaceDN w:val="0"/>
        <w:adjustRightInd w:val="0"/>
        <w:jc w:val="both"/>
        <w:rPr>
          <w:rFonts w:eastAsiaTheme="minorHAnsi"/>
          <w:color w:val="000000"/>
          <w:sz w:val="22"/>
          <w:szCs w:val="22"/>
        </w:rPr>
      </w:pPr>
    </w:p>
    <w:p w14:paraId="1F895322" w14:textId="3DA83070" w:rsidR="005A2E32" w:rsidRPr="00181E6C" w:rsidRDefault="000B5AD6" w:rsidP="000B5AD6">
      <w:pPr>
        <w:autoSpaceDE w:val="0"/>
        <w:autoSpaceDN w:val="0"/>
        <w:adjustRightInd w:val="0"/>
        <w:jc w:val="both"/>
        <w:rPr>
          <w:rFonts w:eastAsiaTheme="minorHAnsi"/>
          <w:color w:val="000000"/>
        </w:rPr>
      </w:pPr>
      <w:r w:rsidRPr="00181E6C">
        <w:rPr>
          <w:rFonts w:eastAsiaTheme="minorHAnsi"/>
          <w:color w:val="000000"/>
        </w:rPr>
        <w:t xml:space="preserve">Tehniskās specifikācijas definētais </w:t>
      </w:r>
      <w:r w:rsidR="00E40704" w:rsidRPr="00181E6C">
        <w:rPr>
          <w:rFonts w:eastAsiaTheme="minorHAnsi"/>
          <w:color w:val="000000"/>
        </w:rPr>
        <w:t>Pakalpojums</w:t>
      </w:r>
      <w:r w:rsidRPr="00181E6C">
        <w:rPr>
          <w:rFonts w:eastAsiaTheme="minorHAnsi"/>
          <w:color w:val="000000"/>
        </w:rPr>
        <w:t xml:space="preserve"> jāveic saskaņā</w:t>
      </w:r>
      <w:r w:rsidR="005A2E32" w:rsidRPr="00181E6C">
        <w:rPr>
          <w:rFonts w:eastAsiaTheme="minorHAnsi"/>
          <w:color w:val="000000"/>
        </w:rPr>
        <w:t xml:space="preserve"> ar: </w:t>
      </w:r>
    </w:p>
    <w:p w14:paraId="23035611" w14:textId="5C81B2B0" w:rsidR="005A2E32" w:rsidRPr="00C80FB9" w:rsidRDefault="00181E6C" w:rsidP="00280FCE">
      <w:pPr>
        <w:autoSpaceDE w:val="0"/>
        <w:autoSpaceDN w:val="0"/>
        <w:adjustRightInd w:val="0"/>
        <w:ind w:left="360"/>
        <w:jc w:val="both"/>
      </w:pPr>
      <w:r>
        <w:t>3</w:t>
      </w:r>
      <w:r w:rsidR="00C053C1">
        <w:t xml:space="preserve">.1. </w:t>
      </w:r>
      <w:r w:rsidR="005A2E32" w:rsidRPr="00C80FB9">
        <w:t xml:space="preserve">Eiropas Parlamenta un Padomes 2016. gada 27. aprīļa Regulas (ES) 2016/679 par fizisku personu aizsardzību attiecībā uz personas datu apstrādi un šādu datu brīvu apriti, ar ko atceļ Direktīvu 95/46/EK (turpmāk </w:t>
      </w:r>
      <w:r w:rsidR="00C053C1">
        <w:t>–</w:t>
      </w:r>
      <w:r w:rsidR="005A2E32" w:rsidRPr="00C80FB9">
        <w:t xml:space="preserve"> regula), prasībām;</w:t>
      </w:r>
    </w:p>
    <w:p w14:paraId="774E8BA6" w14:textId="7E9D12BE" w:rsidR="006F2FD1" w:rsidRPr="0000748C" w:rsidRDefault="00181E6C" w:rsidP="00280FCE">
      <w:pPr>
        <w:autoSpaceDE w:val="0"/>
        <w:autoSpaceDN w:val="0"/>
        <w:adjustRightInd w:val="0"/>
        <w:ind w:left="360"/>
        <w:jc w:val="both"/>
        <w:rPr>
          <w:rFonts w:eastAsiaTheme="minorHAnsi"/>
          <w:color w:val="000000"/>
        </w:rPr>
      </w:pPr>
      <w:r>
        <w:rPr>
          <w:rFonts w:eastAsiaTheme="minorHAnsi"/>
          <w:color w:val="000000"/>
          <w:szCs w:val="22"/>
        </w:rPr>
        <w:t>3</w:t>
      </w:r>
      <w:r w:rsidR="00C053C1">
        <w:t>.</w:t>
      </w:r>
      <w:r w:rsidR="00C053C1">
        <w:rPr>
          <w:rFonts w:eastAsiaTheme="minorHAnsi"/>
          <w:color w:val="000000"/>
          <w:szCs w:val="22"/>
        </w:rPr>
        <w:t xml:space="preserve">2. </w:t>
      </w:r>
      <w:r w:rsidR="000B5AD6" w:rsidRPr="00280FCE">
        <w:rPr>
          <w:rFonts w:eastAsiaTheme="minorHAnsi"/>
          <w:color w:val="000000"/>
          <w:szCs w:val="22"/>
        </w:rPr>
        <w:t xml:space="preserve">standartiem LVS ISO/IEC 27002 un LVS ISO/IEC 27005, ņemot vērā arī Latvijas </w:t>
      </w:r>
      <w:r w:rsidR="000B5AD6" w:rsidRPr="0000748C">
        <w:rPr>
          <w:rFonts w:eastAsiaTheme="minorHAnsi"/>
          <w:color w:val="000000"/>
        </w:rPr>
        <w:t>Republikas normatīvo aktu prasības attiecībā uz iestādes darbību un datu aizsardzību, kā arī labo praksi</w:t>
      </w:r>
      <w:r w:rsidR="0000748C">
        <w:rPr>
          <w:rFonts w:eastAsiaTheme="minorHAnsi"/>
          <w:color w:val="000000"/>
        </w:rPr>
        <w:t>;</w:t>
      </w:r>
    </w:p>
    <w:p w14:paraId="0E4E5E87" w14:textId="6AE4F330" w:rsidR="006F2FD1" w:rsidRPr="00EC4E45" w:rsidRDefault="00181E6C" w:rsidP="00280FCE">
      <w:pPr>
        <w:autoSpaceDE w:val="0"/>
        <w:autoSpaceDN w:val="0"/>
        <w:adjustRightInd w:val="0"/>
        <w:ind w:left="360"/>
        <w:jc w:val="both"/>
        <w:rPr>
          <w:rFonts w:eastAsiaTheme="minorHAnsi"/>
          <w:color w:val="000000"/>
        </w:rPr>
      </w:pPr>
      <w:r>
        <w:rPr>
          <w:rFonts w:eastAsiaTheme="minorHAnsi"/>
          <w:color w:val="000000"/>
        </w:rPr>
        <w:t>3</w:t>
      </w:r>
      <w:r w:rsidR="00C053C1" w:rsidRPr="00EC4E45">
        <w:rPr>
          <w:rFonts w:eastAsiaTheme="minorHAnsi"/>
          <w:color w:val="000000"/>
        </w:rPr>
        <w:t xml:space="preserve">.3. </w:t>
      </w:r>
      <w:r w:rsidR="000B5AD6" w:rsidRPr="00EC4E45">
        <w:rPr>
          <w:rFonts w:eastAsiaTheme="minorHAnsi"/>
          <w:color w:val="000000"/>
        </w:rPr>
        <w:t>Valsts informācijas sistēmu likums</w:t>
      </w:r>
      <w:r w:rsidR="003A2635" w:rsidRPr="00EC4E45">
        <w:rPr>
          <w:rFonts w:eastAsiaTheme="minorHAnsi"/>
          <w:color w:val="000000"/>
        </w:rPr>
        <w:t>;</w:t>
      </w:r>
    </w:p>
    <w:p w14:paraId="5FEC049A" w14:textId="6C52757E" w:rsidR="00C053C1" w:rsidRPr="009F5D6A" w:rsidRDefault="00181E6C" w:rsidP="00280FCE">
      <w:pPr>
        <w:autoSpaceDE w:val="0"/>
        <w:autoSpaceDN w:val="0"/>
        <w:adjustRightInd w:val="0"/>
        <w:ind w:left="360"/>
        <w:jc w:val="both"/>
        <w:rPr>
          <w:rFonts w:eastAsiaTheme="minorHAnsi"/>
          <w:color w:val="000000"/>
        </w:rPr>
      </w:pPr>
      <w:r>
        <w:rPr>
          <w:rFonts w:eastAsiaTheme="minorHAnsi"/>
          <w:color w:val="000000"/>
        </w:rPr>
        <w:t>3</w:t>
      </w:r>
      <w:r w:rsidR="00C053C1" w:rsidRPr="00397622">
        <w:rPr>
          <w:rFonts w:eastAsiaTheme="minorHAnsi"/>
          <w:color w:val="000000"/>
        </w:rPr>
        <w:t xml:space="preserve">.4. </w:t>
      </w:r>
      <w:r w:rsidR="000B5AD6" w:rsidRPr="00397622">
        <w:rPr>
          <w:rFonts w:eastAsiaTheme="minorHAnsi"/>
          <w:color w:val="000000"/>
        </w:rPr>
        <w:t>Ministru kabineta 28.07.2015. noteikumi Nr. 442 “Kārtība, kādā tiek nodrošināta informācijas un komunikācijas tehnoloģiju sistēmu atbilstība minimālajām drošības prasībām”</w:t>
      </w:r>
      <w:r w:rsidR="003A2635" w:rsidRPr="009F5D6A">
        <w:rPr>
          <w:rFonts w:eastAsiaTheme="minorHAnsi"/>
          <w:color w:val="000000"/>
        </w:rPr>
        <w:t>;</w:t>
      </w:r>
    </w:p>
    <w:p w14:paraId="52D4B34B" w14:textId="64F9D80C" w:rsidR="000B5AD6" w:rsidRPr="0000748C" w:rsidRDefault="00181E6C" w:rsidP="00C053C1">
      <w:pPr>
        <w:autoSpaceDE w:val="0"/>
        <w:autoSpaceDN w:val="0"/>
        <w:adjustRightInd w:val="0"/>
        <w:ind w:left="360"/>
        <w:jc w:val="both"/>
        <w:rPr>
          <w:rFonts w:eastAsiaTheme="minorHAnsi"/>
        </w:rPr>
      </w:pPr>
      <w:r>
        <w:rPr>
          <w:rFonts w:eastAsiaTheme="minorHAnsi"/>
        </w:rPr>
        <w:t>3</w:t>
      </w:r>
      <w:r w:rsidR="00C053C1" w:rsidRPr="0000748C">
        <w:rPr>
          <w:rFonts w:eastAsiaTheme="minorHAnsi"/>
        </w:rPr>
        <w:t xml:space="preserve">.5. </w:t>
      </w:r>
      <w:r w:rsidR="000B5AD6" w:rsidRPr="0000748C">
        <w:rPr>
          <w:rFonts w:eastAsiaTheme="minorHAnsi"/>
        </w:rPr>
        <w:t>Ministru kabineta 11.10.2005. noteikumi Nr.764 "Valsts informācijas sistēmu vispārējās tehniskās prasības"</w:t>
      </w:r>
      <w:r w:rsidR="0000748C">
        <w:rPr>
          <w:rFonts w:eastAsiaTheme="minorHAnsi"/>
        </w:rPr>
        <w:t>;</w:t>
      </w:r>
    </w:p>
    <w:p w14:paraId="3464EBEF" w14:textId="5FE22D2F" w:rsidR="00B32F14" w:rsidRPr="0028520E" w:rsidRDefault="00181E6C" w:rsidP="0028520E">
      <w:pPr>
        <w:autoSpaceDE w:val="0"/>
        <w:autoSpaceDN w:val="0"/>
        <w:adjustRightInd w:val="0"/>
        <w:ind w:left="360"/>
        <w:jc w:val="both"/>
        <w:rPr>
          <w:rFonts w:eastAsiaTheme="minorHAnsi"/>
          <w:color w:val="000000"/>
        </w:rPr>
      </w:pPr>
      <w:r>
        <w:rPr>
          <w:rFonts w:eastAsiaTheme="minorHAnsi"/>
        </w:rPr>
        <w:t>3</w:t>
      </w:r>
      <w:r w:rsidR="00C053C1" w:rsidRPr="0000748C">
        <w:rPr>
          <w:rFonts w:eastAsiaTheme="minorHAnsi"/>
        </w:rPr>
        <w:t xml:space="preserve">.6. </w:t>
      </w:r>
      <w:r w:rsidR="006F2FD1" w:rsidRPr="00181E6C">
        <w:rPr>
          <w:rFonts w:eastAsiaTheme="minorHAnsi"/>
          <w:color w:val="000000"/>
        </w:rPr>
        <w:t xml:space="preserve">Tehniskās specifikācijas definētais </w:t>
      </w:r>
      <w:r w:rsidR="00CA60A0" w:rsidRPr="00181E6C">
        <w:rPr>
          <w:rFonts w:eastAsiaTheme="minorHAnsi"/>
          <w:color w:val="000000"/>
        </w:rPr>
        <w:t xml:space="preserve">sagatavotais </w:t>
      </w:r>
      <w:r w:rsidR="00CA60A0" w:rsidRPr="0000748C">
        <w:t xml:space="preserve">Atzinums </w:t>
      </w:r>
      <w:r w:rsidR="006F2FD1" w:rsidRPr="00181E6C">
        <w:rPr>
          <w:rFonts w:eastAsiaTheme="minorHAnsi"/>
          <w:color w:val="000000"/>
        </w:rPr>
        <w:t xml:space="preserve">Pakalpojuma izpildei </w:t>
      </w:r>
      <w:r w:rsidR="00280FCE" w:rsidRPr="0000748C">
        <w:t xml:space="preserve">ir </w:t>
      </w:r>
      <w:r w:rsidR="00F0213A" w:rsidRPr="0000748C">
        <w:t xml:space="preserve">sniedzams </w:t>
      </w:r>
      <w:proofErr w:type="spellStart"/>
      <w:r w:rsidR="00F0213A" w:rsidRPr="0000748C">
        <w:t>rakstveidā</w:t>
      </w:r>
      <w:proofErr w:type="spellEnd"/>
      <w:r w:rsidR="00F0213A" w:rsidRPr="0000748C">
        <w:t>. Atzinumam jāsatur precīzs veikto pētījumu apraksts, to rezultātā izdarītie secinājumi un motivētas atbildes uz Pasūtītāja uzdotajiem jautājumiem. Ja lietpratējs, gatavojot atzinumu, konstatē apstākļus, kuriem ir nozīme lietā un par kuriem viņam jautājumi nav uzdoti, viņš var savā atzinumā norādīt uz šiem apstākļiem</w:t>
      </w:r>
      <w:r w:rsidR="000F4AD5" w:rsidRPr="0000748C">
        <w:t>.</w:t>
      </w:r>
    </w:p>
    <w:sectPr w:rsidR="00B32F14" w:rsidRPr="0028520E" w:rsidSect="0027786B">
      <w:pgSz w:w="11906" w:h="16838"/>
      <w:pgMar w:top="992" w:right="992" w:bottom="12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BBC"/>
    <w:multiLevelType w:val="hybridMultilevel"/>
    <w:tmpl w:val="F4CE374E"/>
    <w:lvl w:ilvl="0" w:tplc="42D6878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56127E"/>
    <w:multiLevelType w:val="hybridMultilevel"/>
    <w:tmpl w:val="F6FCE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1F3A54"/>
    <w:multiLevelType w:val="hybridMultilevel"/>
    <w:tmpl w:val="C4BE3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B819FA"/>
    <w:multiLevelType w:val="hybridMultilevel"/>
    <w:tmpl w:val="A336F20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8F57F92"/>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DC33B07"/>
    <w:multiLevelType w:val="hybridMultilevel"/>
    <w:tmpl w:val="8B0231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4FC5BE1"/>
    <w:multiLevelType w:val="hybridMultilevel"/>
    <w:tmpl w:val="2640F1C2"/>
    <w:lvl w:ilvl="0" w:tplc="762A8F0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257AD3"/>
    <w:multiLevelType w:val="hybridMultilevel"/>
    <w:tmpl w:val="93967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4335E4"/>
    <w:multiLevelType w:val="hybridMultilevel"/>
    <w:tmpl w:val="3BCA008E"/>
    <w:lvl w:ilvl="0" w:tplc="42D6878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676F2A"/>
    <w:multiLevelType w:val="hybridMultilevel"/>
    <w:tmpl w:val="F59C10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2F4A5A"/>
    <w:multiLevelType w:val="multilevel"/>
    <w:tmpl w:val="69BCB60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D31795E"/>
    <w:multiLevelType w:val="hybridMultilevel"/>
    <w:tmpl w:val="E62E34B0"/>
    <w:lvl w:ilvl="0" w:tplc="8EE0AEE2">
      <w:start w:val="1"/>
      <w:numFmt w:val="decimal"/>
      <w:lvlText w:val="%1."/>
      <w:lvlJc w:val="left"/>
      <w:pPr>
        <w:tabs>
          <w:tab w:val="num" w:pos="720"/>
        </w:tabs>
        <w:ind w:left="720" w:hanging="360"/>
      </w:pPr>
      <w:rPr>
        <w:rFonts w:cs="Times New Roman" w:hint="default"/>
      </w:rPr>
    </w:lvl>
    <w:lvl w:ilvl="1" w:tplc="A21EC99A">
      <w:start w:val="1"/>
      <w:numFmt w:val="lowerLetter"/>
      <w:lvlText w:val="%2."/>
      <w:lvlJc w:val="left"/>
      <w:pPr>
        <w:tabs>
          <w:tab w:val="num" w:pos="1440"/>
        </w:tabs>
        <w:ind w:left="1440" w:hanging="360"/>
      </w:pPr>
      <w:rPr>
        <w:rFonts w:cs="Times New Roman"/>
      </w:rPr>
    </w:lvl>
    <w:lvl w:ilvl="2" w:tplc="B254E4F8">
      <w:start w:val="1"/>
      <w:numFmt w:val="lowerRoman"/>
      <w:lvlText w:val="%3."/>
      <w:lvlJc w:val="right"/>
      <w:pPr>
        <w:tabs>
          <w:tab w:val="num" w:pos="2160"/>
        </w:tabs>
        <w:ind w:left="2160" w:hanging="180"/>
      </w:pPr>
      <w:rPr>
        <w:rFonts w:cs="Times New Roman"/>
      </w:rPr>
    </w:lvl>
    <w:lvl w:ilvl="3" w:tplc="ABA2D4E2">
      <w:start w:val="1"/>
      <w:numFmt w:val="decimal"/>
      <w:lvlText w:val="%4."/>
      <w:lvlJc w:val="left"/>
      <w:pPr>
        <w:tabs>
          <w:tab w:val="num" w:pos="2880"/>
        </w:tabs>
        <w:ind w:left="2880" w:hanging="360"/>
      </w:pPr>
      <w:rPr>
        <w:rFonts w:cs="Times New Roman"/>
      </w:rPr>
    </w:lvl>
    <w:lvl w:ilvl="4" w:tplc="86C6CD38">
      <w:start w:val="1"/>
      <w:numFmt w:val="lowerLetter"/>
      <w:lvlText w:val="%5."/>
      <w:lvlJc w:val="left"/>
      <w:pPr>
        <w:tabs>
          <w:tab w:val="num" w:pos="3600"/>
        </w:tabs>
        <w:ind w:left="3600" w:hanging="360"/>
      </w:pPr>
      <w:rPr>
        <w:rFonts w:cs="Times New Roman"/>
      </w:rPr>
    </w:lvl>
    <w:lvl w:ilvl="5" w:tplc="54A0F95C">
      <w:start w:val="1"/>
      <w:numFmt w:val="lowerRoman"/>
      <w:lvlText w:val="%6."/>
      <w:lvlJc w:val="right"/>
      <w:pPr>
        <w:tabs>
          <w:tab w:val="num" w:pos="4320"/>
        </w:tabs>
        <w:ind w:left="4320" w:hanging="180"/>
      </w:pPr>
      <w:rPr>
        <w:rFonts w:cs="Times New Roman"/>
      </w:rPr>
    </w:lvl>
    <w:lvl w:ilvl="6" w:tplc="E40AEB48">
      <w:start w:val="1"/>
      <w:numFmt w:val="decimal"/>
      <w:lvlText w:val="%7."/>
      <w:lvlJc w:val="left"/>
      <w:pPr>
        <w:tabs>
          <w:tab w:val="num" w:pos="5040"/>
        </w:tabs>
        <w:ind w:left="5040" w:hanging="360"/>
      </w:pPr>
      <w:rPr>
        <w:rFonts w:cs="Times New Roman"/>
      </w:rPr>
    </w:lvl>
    <w:lvl w:ilvl="7" w:tplc="E0AA56C8">
      <w:start w:val="1"/>
      <w:numFmt w:val="lowerLetter"/>
      <w:lvlText w:val="%8."/>
      <w:lvlJc w:val="left"/>
      <w:pPr>
        <w:tabs>
          <w:tab w:val="num" w:pos="5760"/>
        </w:tabs>
        <w:ind w:left="5760" w:hanging="360"/>
      </w:pPr>
      <w:rPr>
        <w:rFonts w:cs="Times New Roman"/>
      </w:rPr>
    </w:lvl>
    <w:lvl w:ilvl="8" w:tplc="C38A0DBC"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F25C70"/>
    <w:multiLevelType w:val="hybridMultilevel"/>
    <w:tmpl w:val="22405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831974"/>
    <w:multiLevelType w:val="hybridMultilevel"/>
    <w:tmpl w:val="53DEC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E713683"/>
    <w:multiLevelType w:val="hybridMultilevel"/>
    <w:tmpl w:val="1FCC545C"/>
    <w:lvl w:ilvl="0" w:tplc="7D9080C8">
      <w:start w:val="2"/>
      <w:numFmt w:val="decimal"/>
      <w:lvlText w:val="%1."/>
      <w:lvlJc w:val="left"/>
      <w:pPr>
        <w:ind w:left="28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4310F"/>
    <w:multiLevelType w:val="multilevel"/>
    <w:tmpl w:val="C576C44A"/>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E054C5D"/>
    <w:multiLevelType w:val="multilevel"/>
    <w:tmpl w:val="E59C3808"/>
    <w:lvl w:ilvl="0">
      <w:start w:val="1"/>
      <w:numFmt w:val="decimal"/>
      <w:lvlText w:val="%1."/>
      <w:lvlJc w:val="left"/>
      <w:pPr>
        <w:ind w:left="1440" w:hanging="720"/>
      </w:pPr>
      <w:rPr>
        <w:rFonts w:hint="default"/>
      </w:rPr>
    </w:lvl>
    <w:lvl w:ilvl="1">
      <w:start w:val="1"/>
      <w:numFmt w:val="decimal"/>
      <w:isLgl/>
      <w:lvlText w:val="%1.%2."/>
      <w:lvlJc w:val="left"/>
      <w:pPr>
        <w:ind w:left="0" w:firstLine="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0"/>
  </w:num>
  <w:num w:numId="3">
    <w:abstractNumId w:val="11"/>
  </w:num>
  <w:num w:numId="4">
    <w:abstractNumId w:val="3"/>
  </w:num>
  <w:num w:numId="5">
    <w:abstractNumId w:val="16"/>
  </w:num>
  <w:num w:numId="6">
    <w:abstractNumId w:val="12"/>
  </w:num>
  <w:num w:numId="7">
    <w:abstractNumId w:val="7"/>
  </w:num>
  <w:num w:numId="8">
    <w:abstractNumId w:val="1"/>
  </w:num>
  <w:num w:numId="9">
    <w:abstractNumId w:val="9"/>
  </w:num>
  <w:num w:numId="10">
    <w:abstractNumId w:val="0"/>
  </w:num>
  <w:num w:numId="11">
    <w:abstractNumId w:val="8"/>
  </w:num>
  <w:num w:numId="12">
    <w:abstractNumId w:val="6"/>
  </w:num>
  <w:num w:numId="13">
    <w:abstractNumId w:val="14"/>
  </w:num>
  <w:num w:numId="14">
    <w:abstractNumId w:val="15"/>
  </w:num>
  <w:num w:numId="15">
    <w:abstractNumId w:val="5"/>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9D"/>
    <w:rsid w:val="0000748C"/>
    <w:rsid w:val="00016D36"/>
    <w:rsid w:val="00022213"/>
    <w:rsid w:val="00092E45"/>
    <w:rsid w:val="000B2CF5"/>
    <w:rsid w:val="000B5AD6"/>
    <w:rsid w:val="000F4AD5"/>
    <w:rsid w:val="001060CC"/>
    <w:rsid w:val="0014287D"/>
    <w:rsid w:val="00174B7B"/>
    <w:rsid w:val="001779B8"/>
    <w:rsid w:val="00181E6C"/>
    <w:rsid w:val="001A6DD2"/>
    <w:rsid w:val="001D6F0E"/>
    <w:rsid w:val="00216480"/>
    <w:rsid w:val="00230D7B"/>
    <w:rsid w:val="0027786B"/>
    <w:rsid w:val="00280FCE"/>
    <w:rsid w:val="0028520E"/>
    <w:rsid w:val="002A6CEC"/>
    <w:rsid w:val="002D69E6"/>
    <w:rsid w:val="00301A2D"/>
    <w:rsid w:val="00397622"/>
    <w:rsid w:val="003A2635"/>
    <w:rsid w:val="003D6B20"/>
    <w:rsid w:val="003D7D8C"/>
    <w:rsid w:val="00424ADC"/>
    <w:rsid w:val="004619E2"/>
    <w:rsid w:val="00507AFF"/>
    <w:rsid w:val="00591AB3"/>
    <w:rsid w:val="005A2E32"/>
    <w:rsid w:val="005F4955"/>
    <w:rsid w:val="00640215"/>
    <w:rsid w:val="006650F1"/>
    <w:rsid w:val="006F2FD1"/>
    <w:rsid w:val="006F7FB3"/>
    <w:rsid w:val="00701F23"/>
    <w:rsid w:val="00704C6A"/>
    <w:rsid w:val="0071491A"/>
    <w:rsid w:val="00721F11"/>
    <w:rsid w:val="0072439B"/>
    <w:rsid w:val="00745368"/>
    <w:rsid w:val="007712BF"/>
    <w:rsid w:val="007D2B20"/>
    <w:rsid w:val="008209C5"/>
    <w:rsid w:val="008256C5"/>
    <w:rsid w:val="00871B3B"/>
    <w:rsid w:val="008753BF"/>
    <w:rsid w:val="008F6C36"/>
    <w:rsid w:val="0091595D"/>
    <w:rsid w:val="0096744A"/>
    <w:rsid w:val="00992CFB"/>
    <w:rsid w:val="009A215B"/>
    <w:rsid w:val="009E1D6C"/>
    <w:rsid w:val="009F3055"/>
    <w:rsid w:val="009F5D6A"/>
    <w:rsid w:val="00A7192A"/>
    <w:rsid w:val="00AB2946"/>
    <w:rsid w:val="00B21686"/>
    <w:rsid w:val="00B32F14"/>
    <w:rsid w:val="00B655C7"/>
    <w:rsid w:val="00B6567D"/>
    <w:rsid w:val="00B85A24"/>
    <w:rsid w:val="00B96D05"/>
    <w:rsid w:val="00BB2D9D"/>
    <w:rsid w:val="00BB5BEB"/>
    <w:rsid w:val="00BC3A38"/>
    <w:rsid w:val="00BF3CBD"/>
    <w:rsid w:val="00C053C1"/>
    <w:rsid w:val="00C7749F"/>
    <w:rsid w:val="00CA60A0"/>
    <w:rsid w:val="00CE0AA2"/>
    <w:rsid w:val="00D20995"/>
    <w:rsid w:val="00D6379D"/>
    <w:rsid w:val="00D63B0A"/>
    <w:rsid w:val="00DB3239"/>
    <w:rsid w:val="00E020F1"/>
    <w:rsid w:val="00E40704"/>
    <w:rsid w:val="00E6052C"/>
    <w:rsid w:val="00E72F30"/>
    <w:rsid w:val="00E94099"/>
    <w:rsid w:val="00EC4E45"/>
    <w:rsid w:val="00F0213A"/>
    <w:rsid w:val="00F239CC"/>
    <w:rsid w:val="00FA21ED"/>
    <w:rsid w:val="00FA72CB"/>
    <w:rsid w:val="00FC3C83"/>
    <w:rsid w:val="00FF63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311C"/>
  <w15:chartTrackingRefBased/>
  <w15:docId w15:val="{A527A31F-D006-46CC-97C7-EC400D75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6C36"/>
    <w:pPr>
      <w:spacing w:after="0" w:line="240" w:lineRule="auto"/>
    </w:pPr>
    <w:rPr>
      <w:rFonts w:ascii="Times New Roman" w:eastAsia="Times New Roman" w:hAnsi="Times New Roman" w:cs="Times New Roman"/>
      <w:sz w:val="24"/>
      <w:szCs w:val="24"/>
    </w:rPr>
  </w:style>
  <w:style w:type="paragraph" w:styleId="Virsraksts3">
    <w:name w:val="heading 3"/>
    <w:basedOn w:val="Parasts"/>
    <w:next w:val="Parasts"/>
    <w:link w:val="Virsraksts3Rakstz"/>
    <w:uiPriority w:val="9"/>
    <w:semiHidden/>
    <w:unhideWhenUsed/>
    <w:qFormat/>
    <w:rsid w:val="008F6C36"/>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8F6C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ielikums">
    <w:name w:val="Pielikums"/>
    <w:basedOn w:val="Parasts"/>
    <w:autoRedefine/>
    <w:rsid w:val="008F6C36"/>
    <w:pPr>
      <w:jc w:val="right"/>
      <w:outlineLvl w:val="0"/>
    </w:pPr>
    <w:rPr>
      <w:b/>
      <w:color w:val="000000"/>
    </w:rPr>
  </w:style>
  <w:style w:type="paragraph" w:styleId="Sarakstarindkopa">
    <w:name w:val="List Paragraph"/>
    <w:basedOn w:val="Parasts"/>
    <w:link w:val="SarakstarindkopaRakstz"/>
    <w:uiPriority w:val="34"/>
    <w:qFormat/>
    <w:rsid w:val="008F6C36"/>
    <w:pPr>
      <w:ind w:left="720"/>
      <w:contextualSpacing/>
    </w:pPr>
    <w:rPr>
      <w:sz w:val="22"/>
      <w:szCs w:val="20"/>
    </w:rPr>
  </w:style>
  <w:style w:type="character" w:customStyle="1" w:styleId="SarakstarindkopaRakstz">
    <w:name w:val="Saraksta rindkopa Rakstz."/>
    <w:link w:val="Sarakstarindkopa"/>
    <w:uiPriority w:val="34"/>
    <w:rsid w:val="008F6C36"/>
    <w:rPr>
      <w:rFonts w:ascii="Times New Roman" w:eastAsia="Times New Roman" w:hAnsi="Times New Roman" w:cs="Times New Roman"/>
      <w:szCs w:val="20"/>
    </w:rPr>
  </w:style>
  <w:style w:type="paragraph" w:styleId="Pamatteksts">
    <w:name w:val="Body Text"/>
    <w:aliases w:val="Pamatteksts Rakstz. Rakstz. Rakstz. Rakstz. Rakstz."/>
    <w:basedOn w:val="Parasts"/>
    <w:link w:val="PamattekstsRakstz"/>
    <w:rsid w:val="008F6C36"/>
    <w:pPr>
      <w:jc w:val="both"/>
    </w:pPr>
  </w:style>
  <w:style w:type="character" w:customStyle="1" w:styleId="PamattekstsRakstz">
    <w:name w:val="Pamatteksts Rakstz."/>
    <w:aliases w:val="Pamatteksts Rakstz. Rakstz. Rakstz. Rakstz. Rakstz. Rakstz."/>
    <w:basedOn w:val="Noklusjumarindkopasfonts"/>
    <w:link w:val="Pamatteksts"/>
    <w:rsid w:val="008F6C36"/>
    <w:rPr>
      <w:rFonts w:ascii="Times New Roman" w:eastAsia="Times New Roman" w:hAnsi="Times New Roman" w:cs="Times New Roman"/>
      <w:sz w:val="24"/>
      <w:szCs w:val="24"/>
    </w:rPr>
  </w:style>
  <w:style w:type="character" w:customStyle="1" w:styleId="Sarakstaturpinjums2Rakstz">
    <w:name w:val="Saraksta turpinājums 2 Rakstz."/>
    <w:aliases w:val="Prasiba - body Rakstz."/>
    <w:link w:val="Sarakstaturpinjums2"/>
    <w:rsid w:val="008F6C36"/>
    <w:rPr>
      <w:sz w:val="24"/>
      <w:szCs w:val="24"/>
    </w:rPr>
  </w:style>
  <w:style w:type="paragraph" w:styleId="Sarakstaturpinjums2">
    <w:name w:val="List Continue 2"/>
    <w:aliases w:val="Prasiba - body"/>
    <w:basedOn w:val="Sarakstaturpinjums"/>
    <w:link w:val="Sarakstaturpinjums2Rakstz"/>
    <w:autoRedefine/>
    <w:rsid w:val="008F6C36"/>
    <w:pPr>
      <w:tabs>
        <w:tab w:val="left" w:pos="7200"/>
      </w:tabs>
      <w:spacing w:after="80"/>
      <w:ind w:left="0"/>
      <w:contextualSpacing w:val="0"/>
      <w:jc w:val="center"/>
    </w:pPr>
    <w:rPr>
      <w:rFonts w:asciiTheme="minorHAnsi" w:eastAsiaTheme="minorHAnsi" w:hAnsiTheme="minorHAnsi" w:cstheme="minorBidi"/>
    </w:rPr>
  </w:style>
  <w:style w:type="paragraph" w:customStyle="1" w:styleId="Heading31">
    <w:name w:val="Heading 3.1"/>
    <w:basedOn w:val="Virsraksts3"/>
    <w:rsid w:val="008F6C36"/>
    <w:pPr>
      <w:keepNext w:val="0"/>
      <w:keepLines w:val="0"/>
      <w:tabs>
        <w:tab w:val="num" w:pos="720"/>
        <w:tab w:val="left" w:pos="1260"/>
      </w:tabs>
      <w:spacing w:before="0" w:after="120"/>
      <w:ind w:left="720" w:hanging="720"/>
      <w:jc w:val="both"/>
    </w:pPr>
    <w:rPr>
      <w:rFonts w:ascii="Times New Roman" w:eastAsia="Calibri" w:hAnsi="Times New Roman" w:cs="Times New Roman"/>
      <w:bCs/>
      <w:color w:val="auto"/>
      <w:lang w:val="en-US"/>
    </w:rPr>
  </w:style>
  <w:style w:type="paragraph" w:styleId="Sarakstaturpinjums">
    <w:name w:val="List Continue"/>
    <w:basedOn w:val="Parasts"/>
    <w:uiPriority w:val="99"/>
    <w:semiHidden/>
    <w:unhideWhenUsed/>
    <w:rsid w:val="008F6C36"/>
    <w:pPr>
      <w:spacing w:after="120"/>
      <w:ind w:left="283"/>
      <w:contextualSpacing/>
    </w:pPr>
  </w:style>
  <w:style w:type="character" w:customStyle="1" w:styleId="Virsraksts3Rakstz">
    <w:name w:val="Virsraksts 3 Rakstz."/>
    <w:basedOn w:val="Noklusjumarindkopasfonts"/>
    <w:link w:val="Virsraksts3"/>
    <w:uiPriority w:val="9"/>
    <w:semiHidden/>
    <w:rsid w:val="008F6C36"/>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8F6C3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6C36"/>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E94099"/>
    <w:rPr>
      <w:sz w:val="16"/>
      <w:szCs w:val="16"/>
    </w:rPr>
  </w:style>
  <w:style w:type="paragraph" w:styleId="Komentrateksts">
    <w:name w:val="annotation text"/>
    <w:basedOn w:val="Parasts"/>
    <w:link w:val="KomentratekstsRakstz"/>
    <w:uiPriority w:val="99"/>
    <w:semiHidden/>
    <w:unhideWhenUsed/>
    <w:rsid w:val="00E94099"/>
    <w:rPr>
      <w:sz w:val="20"/>
      <w:szCs w:val="20"/>
    </w:rPr>
  </w:style>
  <w:style w:type="character" w:customStyle="1" w:styleId="KomentratekstsRakstz">
    <w:name w:val="Komentāra teksts Rakstz."/>
    <w:basedOn w:val="Noklusjumarindkopasfonts"/>
    <w:link w:val="Komentrateksts"/>
    <w:uiPriority w:val="99"/>
    <w:semiHidden/>
    <w:rsid w:val="00E9409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E94099"/>
    <w:rPr>
      <w:b/>
      <w:bCs/>
    </w:rPr>
  </w:style>
  <w:style w:type="character" w:customStyle="1" w:styleId="KomentratmaRakstz">
    <w:name w:val="Komentāra tēma Rakstz."/>
    <w:basedOn w:val="KomentratekstsRakstz"/>
    <w:link w:val="Komentratma"/>
    <w:uiPriority w:val="99"/>
    <w:semiHidden/>
    <w:rsid w:val="00E94099"/>
    <w:rPr>
      <w:rFonts w:ascii="Times New Roman" w:eastAsia="Times New Roman" w:hAnsi="Times New Roman" w:cs="Times New Roman"/>
      <w:b/>
      <w:bCs/>
      <w:sz w:val="20"/>
      <w:szCs w:val="20"/>
    </w:rPr>
  </w:style>
  <w:style w:type="paragraph" w:styleId="Prskatjums">
    <w:name w:val="Revision"/>
    <w:hidden/>
    <w:uiPriority w:val="99"/>
    <w:semiHidden/>
    <w:rsid w:val="00BC3A38"/>
    <w:pPr>
      <w:spacing w:after="0"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875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3621</Words>
  <Characters>2065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Novickis</dc:creator>
  <cp:keywords/>
  <dc:description/>
  <cp:lastModifiedBy>Aleksandrs Novickis</cp:lastModifiedBy>
  <cp:revision>7</cp:revision>
  <dcterms:created xsi:type="dcterms:W3CDTF">2021-08-31T10:15:00Z</dcterms:created>
  <dcterms:modified xsi:type="dcterms:W3CDTF">2021-09-15T13:02:00Z</dcterms:modified>
</cp:coreProperties>
</file>